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A7ED7" w14:textId="58424345" w:rsidR="00A31E30" w:rsidRDefault="00A31E30" w:rsidP="00A31E30">
      <w:pPr>
        <w:jc w:val="center"/>
        <w:rPr>
          <w:rFonts w:eastAsia="Times New Roman" w:cs="Times New Roman"/>
          <w:bCs w:val="0"/>
          <w:iCs w:val="0"/>
          <w:color w:val="1F4E79" w:themeColor="accent1" w:themeShade="80"/>
          <w:sz w:val="28"/>
          <w:szCs w:val="28"/>
          <w:shd w:val="clear" w:color="auto" w:fill="auto"/>
          <w:lang w:val="en-US"/>
        </w:rPr>
      </w:pPr>
      <w:r>
        <w:rPr>
          <w:noProof/>
          <w:color w:val="1F4E79" w:themeColor="accent1" w:themeShade="80"/>
        </w:rPr>
        <w:drawing>
          <wp:inline distT="0" distB="0" distL="0" distR="0" wp14:anchorId="58F2A302" wp14:editId="783D06FE">
            <wp:extent cx="1019175" cy="990600"/>
            <wp:effectExtent l="0" t="0" r="9525" b="0"/>
            <wp:docPr id="523779853" name="Picture 5" descr="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990600"/>
                    </a:xfrm>
                    <a:prstGeom prst="rect">
                      <a:avLst/>
                    </a:prstGeom>
                    <a:noFill/>
                    <a:ln>
                      <a:noFill/>
                    </a:ln>
                  </pic:spPr>
                </pic:pic>
              </a:graphicData>
            </a:graphic>
          </wp:inline>
        </w:drawing>
      </w:r>
    </w:p>
    <w:p w14:paraId="7CC109B2" w14:textId="77777777" w:rsidR="00A31E30" w:rsidRDefault="00A31E30" w:rsidP="00A31E30">
      <w:pPr>
        <w:jc w:val="center"/>
        <w:rPr>
          <w:rFonts w:eastAsia="Times New Roman"/>
          <w:bCs w:val="0"/>
          <w:color w:val="1F4E79" w:themeColor="accent1" w:themeShade="80"/>
          <w:sz w:val="28"/>
          <w:szCs w:val="28"/>
        </w:rPr>
      </w:pPr>
    </w:p>
    <w:p w14:paraId="149DDACB" w14:textId="77777777" w:rsidR="00A31E30" w:rsidRDefault="00A31E30" w:rsidP="00A31E30">
      <w:pPr>
        <w:jc w:val="center"/>
        <w:rPr>
          <w:rFonts w:eastAsia="Times New Roman"/>
          <w:bCs w:val="0"/>
          <w:color w:val="1F4E79" w:themeColor="accent1" w:themeShade="80"/>
          <w:sz w:val="28"/>
          <w:szCs w:val="28"/>
        </w:rPr>
      </w:pPr>
      <w:r>
        <w:rPr>
          <w:rFonts w:eastAsia="Times New Roman"/>
          <w:bCs w:val="0"/>
          <w:color w:val="1F4E79" w:themeColor="accent1" w:themeShade="80"/>
          <w:sz w:val="28"/>
          <w:szCs w:val="28"/>
        </w:rPr>
        <w:t xml:space="preserve">ՀԱՅԱՍՏԱՆԻ ՀԱՆՐԱՊԵՏՈՒԹՅԱՆ </w:t>
      </w:r>
    </w:p>
    <w:p w14:paraId="06DF4B3B" w14:textId="77777777" w:rsidR="00A31E30" w:rsidRDefault="00A31E30" w:rsidP="00A31E30">
      <w:pPr>
        <w:jc w:val="center"/>
        <w:rPr>
          <w:rFonts w:eastAsia="Times New Roman"/>
          <w:bCs w:val="0"/>
          <w:color w:val="1F4E79" w:themeColor="accent1" w:themeShade="80"/>
          <w:sz w:val="28"/>
          <w:szCs w:val="28"/>
        </w:rPr>
      </w:pPr>
      <w:r>
        <w:rPr>
          <w:rFonts w:eastAsia="Times New Roman"/>
          <w:bCs w:val="0"/>
          <w:color w:val="1F4E79" w:themeColor="accent1" w:themeShade="80"/>
          <w:sz w:val="28"/>
          <w:szCs w:val="28"/>
        </w:rPr>
        <w:t>ՀԱՇՎԵՔՆՆԻՉ ՊԱԼԱՏ</w:t>
      </w:r>
    </w:p>
    <w:p w14:paraId="3F55D3BA" w14:textId="77777777" w:rsidR="00A31E30" w:rsidRPr="00A31E30" w:rsidRDefault="00A31E30" w:rsidP="00A31E30">
      <w:pPr>
        <w:jc w:val="center"/>
        <w:rPr>
          <w:rFonts w:eastAsia="Times New Roman"/>
          <w:bCs w:val="0"/>
          <w:color w:val="1F4E79" w:themeColor="accent1" w:themeShade="80"/>
          <w:sz w:val="18"/>
          <w:szCs w:val="18"/>
        </w:rPr>
      </w:pPr>
    </w:p>
    <w:p w14:paraId="5AA85060" w14:textId="77777777" w:rsidR="00A31E30" w:rsidRDefault="00A31E30" w:rsidP="00A31E30">
      <w:pPr>
        <w:jc w:val="center"/>
        <w:rPr>
          <w:rFonts w:eastAsia="Times New Roman"/>
          <w:b/>
          <w:bCs w:val="0"/>
          <w:color w:val="1F4E79" w:themeColor="accent1" w:themeShade="80"/>
          <w:sz w:val="32"/>
          <w:szCs w:val="28"/>
        </w:rPr>
      </w:pPr>
      <w:r>
        <w:rPr>
          <w:rFonts w:eastAsia="Times New Roman"/>
          <w:b/>
          <w:bCs w:val="0"/>
          <w:color w:val="1F4E79" w:themeColor="accent1" w:themeShade="80"/>
          <w:sz w:val="32"/>
          <w:szCs w:val="28"/>
        </w:rPr>
        <w:t>Ո Ր Ո Շ ՈՒ Մ</w:t>
      </w:r>
    </w:p>
    <w:p w14:paraId="0620497F" w14:textId="77777777" w:rsidR="00A31E30" w:rsidRPr="00A31E30" w:rsidRDefault="00A31E30" w:rsidP="00A31E30">
      <w:pPr>
        <w:jc w:val="center"/>
        <w:rPr>
          <w:rFonts w:eastAsia="Times New Roman"/>
          <w:bCs w:val="0"/>
          <w:color w:val="1F4E79" w:themeColor="accent1" w:themeShade="80"/>
          <w:sz w:val="22"/>
          <w:szCs w:val="20"/>
        </w:rPr>
      </w:pPr>
    </w:p>
    <w:p w14:paraId="1FB03FB7" w14:textId="77777777" w:rsidR="00A31E30" w:rsidRDefault="00A31E30" w:rsidP="00A31E30">
      <w:pPr>
        <w:spacing w:line="360" w:lineRule="auto"/>
        <w:jc w:val="center"/>
        <w:rPr>
          <w:rFonts w:eastAsia="Times New Roman"/>
          <w:bCs w:val="0"/>
          <w:color w:val="1F4E79" w:themeColor="accent1" w:themeShade="80"/>
        </w:rPr>
      </w:pPr>
      <w:r>
        <w:rPr>
          <w:rFonts w:eastAsia="Times New Roman"/>
          <w:color w:val="1F4E79" w:themeColor="accent1" w:themeShade="80"/>
        </w:rPr>
        <w:t>2025 թվականի հոկտեմբերի 31-ի թիվ 77-Ա</w:t>
      </w:r>
    </w:p>
    <w:p w14:paraId="47891A42" w14:textId="77777777" w:rsidR="00A31E30" w:rsidRPr="00A31E30" w:rsidRDefault="00A31E30" w:rsidP="00A31E30">
      <w:pPr>
        <w:spacing w:line="360" w:lineRule="auto"/>
        <w:jc w:val="center"/>
        <w:rPr>
          <w:rFonts w:eastAsia="Times New Roman"/>
          <w:color w:val="1F4E79" w:themeColor="accent1" w:themeShade="80"/>
          <w:sz w:val="10"/>
          <w:szCs w:val="10"/>
        </w:rPr>
      </w:pPr>
    </w:p>
    <w:p w14:paraId="71C13A74" w14:textId="77777777" w:rsidR="00A31E30" w:rsidRDefault="00A31E30" w:rsidP="00A31E30">
      <w:pPr>
        <w:jc w:val="center"/>
        <w:rPr>
          <w:rFonts w:eastAsia="Calibri"/>
        </w:rPr>
      </w:pPr>
      <w:r>
        <w:t>ՀԱՅԱՍՏԱՆԻ ՀԱՆՐԱՊԵՏՈՒԹՅԱՆ 2025 ԹՎԱԿԱՆԻ ՊԵՏԱԿԱՆ ԲՅՈՒՋԵԻ ՎԵՑ ԱՄԻՍՆԵՐԻ ԿԱՏԱՐՄԱՆ ՀԱՇՎԵՔՆՆՈՒԹՅԱՆ ԸՆԹԱՑԻԿ ԵԶՐԱԿԱՑՈՒԹՅՈՒՆԸ (ՄԻՋԱՆԿՅԱԼ ՀԱՇՎԵՏՎՈՒԹՅՈՒՆԸ) ՀԱՍՏԱՏԵԼՈՒ ՄԱՍԻՆ</w:t>
      </w:r>
      <w:r>
        <w:rPr>
          <w:rFonts w:ascii="Calibri" w:hAnsi="Calibri" w:cs="Calibri"/>
          <w:color w:val="333C4E"/>
        </w:rPr>
        <w:t> </w:t>
      </w:r>
    </w:p>
    <w:p w14:paraId="1CEC643C" w14:textId="77777777" w:rsidR="00A31E30" w:rsidRDefault="00A31E30" w:rsidP="00A31E30">
      <w:pPr>
        <w:rPr>
          <w:b/>
        </w:rPr>
      </w:pPr>
    </w:p>
    <w:p w14:paraId="33CE2172" w14:textId="77777777" w:rsidR="00A31E30" w:rsidRPr="00A31E30" w:rsidRDefault="00A31E30" w:rsidP="00A31E30">
      <w:pPr>
        <w:rPr>
          <w:b/>
          <w:sz w:val="8"/>
          <w:szCs w:val="8"/>
        </w:rPr>
      </w:pPr>
    </w:p>
    <w:p w14:paraId="05E5EF7B" w14:textId="77777777" w:rsidR="00A31E30" w:rsidRDefault="00A31E30" w:rsidP="00A31E30">
      <w:pPr>
        <w:rPr>
          <w:rFonts w:eastAsia="Times New Roman"/>
        </w:rPr>
      </w:pPr>
      <w:r>
        <w:rPr>
          <w:rFonts w:eastAsia="Times New Roman"/>
        </w:rPr>
        <w:t>Ղեկավարվելով Հաշվեքննիչ պալատի մասին Հայաստանի Հանրապետության օրենքի 10-րդ հոդվածի 1-ին մասի 5-րդ կետով՝ Հայաստանի Հանրապետության հաշվեքննիչ պալատը</w:t>
      </w:r>
    </w:p>
    <w:p w14:paraId="4619D235" w14:textId="77777777" w:rsidR="00A31E30" w:rsidRDefault="00A31E30" w:rsidP="00A31E30">
      <w:pPr>
        <w:rPr>
          <w:rFonts w:eastAsia="Times New Roman"/>
          <w:b/>
          <w:bCs w:val="0"/>
        </w:rPr>
      </w:pPr>
    </w:p>
    <w:p w14:paraId="67A21996" w14:textId="77777777" w:rsidR="00A31E30" w:rsidRDefault="00A31E30" w:rsidP="00A31E30">
      <w:pPr>
        <w:jc w:val="center"/>
        <w:rPr>
          <w:rFonts w:eastAsia="Times New Roman"/>
          <w:b/>
          <w:bCs w:val="0"/>
        </w:rPr>
      </w:pPr>
      <w:r>
        <w:rPr>
          <w:rFonts w:eastAsia="Times New Roman"/>
          <w:b/>
          <w:bCs w:val="0"/>
        </w:rPr>
        <w:t>Ո Ր Ո Շ ՈՒ Մ Է.</w:t>
      </w:r>
    </w:p>
    <w:p w14:paraId="50BC83A1" w14:textId="77777777" w:rsidR="00A31E30" w:rsidRDefault="00A31E30" w:rsidP="00A31E30">
      <w:pPr>
        <w:jc w:val="center"/>
        <w:rPr>
          <w:rFonts w:eastAsia="Times New Roman"/>
          <w:b/>
          <w:bCs w:val="0"/>
        </w:rPr>
      </w:pPr>
    </w:p>
    <w:p w14:paraId="457D313C" w14:textId="77777777" w:rsidR="00A31E30" w:rsidRDefault="00A31E30" w:rsidP="00A31E30">
      <w:pPr>
        <w:pStyle w:val="ListParagraph"/>
        <w:tabs>
          <w:tab w:val="left" w:pos="1134"/>
        </w:tabs>
        <w:ind w:left="0" w:firstLine="851"/>
        <w:rPr>
          <w:rFonts w:eastAsia="Times New Roman" w:cs="Cambria Math"/>
          <w:bCs w:val="0"/>
        </w:rPr>
      </w:pPr>
      <w:r>
        <w:rPr>
          <w:rFonts w:cs="Cambria Math"/>
        </w:rPr>
        <w:t>1</w:t>
      </w:r>
      <w:r>
        <w:rPr>
          <w:rFonts w:ascii="Cambria Math" w:hAnsi="Cambria Math" w:cs="Cambria Math"/>
        </w:rPr>
        <w:t>․</w:t>
      </w:r>
      <w:r>
        <w:rPr>
          <w:rFonts w:cs="Cambria Math"/>
        </w:rPr>
        <w:t xml:space="preserve"> Հաստատել Հայաստանի Հանրապետության 2025 թվականի պետական բյուջեի վեց ամիսների կատարման  հաշվեքննության ընթացիկ եզրակացությունը (միջանկյալ հաշվետվությունը)՝ համաձայն հավելվածի։</w:t>
      </w:r>
    </w:p>
    <w:p w14:paraId="7EC56546" w14:textId="77777777" w:rsidR="00A31E30" w:rsidRDefault="00A31E30" w:rsidP="00A31E30">
      <w:pPr>
        <w:spacing w:line="360" w:lineRule="auto"/>
        <w:ind w:firstLine="540"/>
        <w:rPr>
          <w:rFonts w:eastAsia="Times New Roman"/>
          <w:color w:val="000000"/>
        </w:rPr>
      </w:pPr>
    </w:p>
    <w:p w14:paraId="52AC5392" w14:textId="77777777" w:rsidR="00A31E30" w:rsidRDefault="00A31E30" w:rsidP="00A31E30">
      <w:pPr>
        <w:spacing w:line="360" w:lineRule="auto"/>
        <w:ind w:firstLine="540"/>
        <w:rPr>
          <w:rFonts w:eastAsia="Times New Roman"/>
          <w:color w:val="000000"/>
        </w:rPr>
      </w:pPr>
    </w:p>
    <w:tbl>
      <w:tblPr>
        <w:tblStyle w:val="TableGrid"/>
        <w:tblW w:w="986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4857"/>
        <w:gridCol w:w="2315"/>
      </w:tblGrid>
      <w:tr w:rsidR="00A31E30" w14:paraId="6F91BCAA" w14:textId="77777777" w:rsidTr="00A31E30">
        <w:trPr>
          <w:trHeight w:val="1135"/>
        </w:trPr>
        <w:tc>
          <w:tcPr>
            <w:tcW w:w="2695" w:type="dxa"/>
            <w:hideMark/>
          </w:tcPr>
          <w:p w14:paraId="5A709780" w14:textId="77777777" w:rsidR="00A31E30" w:rsidRDefault="00A31E30">
            <w:pPr>
              <w:jc w:val="center"/>
              <w:rPr>
                <w:rFonts w:eastAsiaTheme="minorHAnsi"/>
                <w:shd w:val="clear" w:color="auto" w:fill="auto"/>
              </w:rPr>
            </w:pPr>
            <w:r>
              <w:rPr>
                <w:bCs w:val="0"/>
                <w:lang w:val="pt-BR"/>
              </w:rPr>
              <w:t>ՀԱՇՎԵՔՆՆԻ</w:t>
            </w:r>
            <w:r>
              <w:rPr>
                <w:bCs w:val="0"/>
              </w:rPr>
              <w:t xml:space="preserve">Չ </w:t>
            </w:r>
            <w:r>
              <w:rPr>
                <w:bCs w:val="0"/>
                <w:lang w:val="pt-BR"/>
              </w:rPr>
              <w:t>ՊԱԼԱՏԻ ՆԱԽԱԳԱՀ</w:t>
            </w:r>
          </w:p>
        </w:tc>
        <w:tc>
          <w:tcPr>
            <w:tcW w:w="4857" w:type="dxa"/>
            <w:hideMark/>
          </w:tcPr>
          <w:p w14:paraId="2C70F82C" w14:textId="77777777" w:rsidR="00A31E30" w:rsidRDefault="00A31E30">
            <w:pPr>
              <w:tabs>
                <w:tab w:val="center" w:pos="1663"/>
              </w:tabs>
              <w:rPr>
                <w:bCs w:val="0"/>
              </w:rPr>
            </w:pPr>
            <w:r>
              <w:rPr>
                <w:rFonts w:ascii="Calibri" w:eastAsia="Calibri" w:hAnsi="Calibri"/>
              </w:rPr>
              <w:pict w14:anchorId="6F646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alt="Microsoft Office Signature Line..." style="width:192pt;height:96pt">
                  <v:imagedata r:id="rId9" o:title=""/>
                  <o:lock v:ext="edit" ungrouping="t" rotation="t" cropping="t" verticies="t" grouping="t"/>
                  <o:signatureline v:ext="edit" id="{55201860-25BA-468A-9FED-A9792139F9DE}" provid="{00000000-0000-0000-0000-000000000000}" issignatureline="t"/>
                </v:shape>
              </w:pict>
            </w:r>
            <w:r>
              <w:rPr>
                <w:rFonts w:cstheme="minorBidi"/>
              </w:rPr>
              <w:tab/>
            </w:r>
          </w:p>
        </w:tc>
        <w:tc>
          <w:tcPr>
            <w:tcW w:w="2315" w:type="dxa"/>
          </w:tcPr>
          <w:p w14:paraId="04ED6E54" w14:textId="77777777" w:rsidR="00A31E30" w:rsidRDefault="00A31E30">
            <w:pPr>
              <w:rPr>
                <w:bCs w:val="0"/>
                <w:lang w:val="pt-BR"/>
              </w:rPr>
            </w:pPr>
          </w:p>
          <w:p w14:paraId="23AE44CA" w14:textId="77777777" w:rsidR="00A31E30" w:rsidRDefault="00A31E30">
            <w:pPr>
              <w:rPr>
                <w:bCs w:val="0"/>
              </w:rPr>
            </w:pPr>
            <w:r>
              <w:rPr>
                <w:bCs w:val="0"/>
              </w:rPr>
              <w:t xml:space="preserve"> /</w:t>
            </w:r>
            <w:r>
              <w:rPr>
                <w:bCs w:val="0"/>
                <w:lang w:val="pt-BR"/>
              </w:rPr>
              <w:t>ԱՏՈՄ ՋԱՆՋՈՒՂԱԶՅԱՆ</w:t>
            </w:r>
          </w:p>
        </w:tc>
      </w:tr>
    </w:tbl>
    <w:p w14:paraId="23A8567A" w14:textId="380EF50F" w:rsidR="00002F2C" w:rsidRPr="00203819" w:rsidRDefault="00002F2C" w:rsidP="00A14625">
      <w:pPr>
        <w:tabs>
          <w:tab w:val="center" w:pos="4680"/>
          <w:tab w:val="right" w:pos="9214"/>
        </w:tabs>
        <w:spacing w:before="0" w:line="240" w:lineRule="auto"/>
        <w:ind w:right="-767" w:firstLine="709"/>
        <w:jc w:val="right"/>
      </w:pPr>
    </w:p>
    <w:p w14:paraId="5F9738DD" w14:textId="4C8CE2DF" w:rsidR="00811082" w:rsidRPr="000769E8" w:rsidRDefault="00A14625" w:rsidP="003413E3">
      <w:pPr>
        <w:pStyle w:val="Title"/>
      </w:pPr>
      <w:r>
        <w:rPr>
          <w:i/>
          <w:noProof/>
          <w:sz w:val="20"/>
          <w:szCs w:val="20"/>
          <w:shd w:val="clear" w:color="auto" w:fill="auto"/>
        </w:rPr>
        <mc:AlternateContent>
          <mc:Choice Requires="wps">
            <w:drawing>
              <wp:anchor distT="0" distB="0" distL="114300" distR="114300" simplePos="0" relativeHeight="251666432" behindDoc="0" locked="0" layoutInCell="1" allowOverlap="1" wp14:anchorId="246C6603" wp14:editId="155A8FB5">
                <wp:simplePos x="0" y="0"/>
                <wp:positionH relativeFrom="column">
                  <wp:posOffset>1467485</wp:posOffset>
                </wp:positionH>
                <wp:positionV relativeFrom="paragraph">
                  <wp:posOffset>-1078230</wp:posOffset>
                </wp:positionV>
                <wp:extent cx="5143500" cy="838200"/>
                <wp:effectExtent l="0" t="0" r="19050" b="19050"/>
                <wp:wrapNone/>
                <wp:docPr id="400896900" name="Rectangle 4"/>
                <wp:cNvGraphicFramePr/>
                <a:graphic xmlns:a="http://schemas.openxmlformats.org/drawingml/2006/main">
                  <a:graphicData uri="http://schemas.microsoft.com/office/word/2010/wordprocessingShape">
                    <wps:wsp>
                      <wps:cNvSpPr/>
                      <wps:spPr>
                        <a:xfrm>
                          <a:off x="0" y="0"/>
                          <a:ext cx="51435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EEF61" w14:textId="181040DD" w:rsidR="00A14625" w:rsidRPr="00A14625" w:rsidRDefault="00A14625" w:rsidP="00A14625">
                            <w:pPr>
                              <w:spacing w:before="0" w:line="240" w:lineRule="auto"/>
                              <w:ind w:firstLine="0"/>
                              <w:jc w:val="right"/>
                              <w:rPr>
                                <w:i/>
                                <w:iCs w:val="0"/>
                                <w:sz w:val="22"/>
                                <w:szCs w:val="22"/>
                                <w:lang w:val="en-GB"/>
                              </w:rPr>
                            </w:pPr>
                            <w:r w:rsidRPr="00A14625">
                              <w:rPr>
                                <w:i/>
                                <w:iCs w:val="0"/>
                                <w:sz w:val="22"/>
                                <w:szCs w:val="22"/>
                                <w:lang w:val="en-GB"/>
                              </w:rPr>
                              <w:t>Հավելված</w:t>
                            </w:r>
                          </w:p>
                          <w:p w14:paraId="6F0792C8" w14:textId="3149C26B" w:rsidR="00A14625" w:rsidRPr="00A14625" w:rsidRDefault="00A14625" w:rsidP="00A14625">
                            <w:pPr>
                              <w:spacing w:before="0" w:line="240" w:lineRule="auto"/>
                              <w:ind w:firstLine="0"/>
                              <w:jc w:val="right"/>
                              <w:rPr>
                                <w:i/>
                                <w:iCs w:val="0"/>
                                <w:sz w:val="22"/>
                                <w:szCs w:val="22"/>
                                <w:lang w:val="en-GB"/>
                              </w:rPr>
                            </w:pPr>
                            <w:r w:rsidRPr="00A14625">
                              <w:rPr>
                                <w:i/>
                                <w:iCs w:val="0"/>
                                <w:sz w:val="22"/>
                                <w:szCs w:val="22"/>
                                <w:lang w:val="en-GB"/>
                              </w:rPr>
                              <w:t>Հաշվեքննիչ պալատի</w:t>
                            </w:r>
                          </w:p>
                          <w:p w14:paraId="22B48B09" w14:textId="6DBA175F" w:rsidR="00A14625" w:rsidRPr="00A14625" w:rsidRDefault="00A14625" w:rsidP="00A14625">
                            <w:pPr>
                              <w:spacing w:before="0" w:line="240" w:lineRule="auto"/>
                              <w:ind w:firstLine="0"/>
                              <w:jc w:val="right"/>
                              <w:rPr>
                                <w:i/>
                                <w:iCs w:val="0"/>
                                <w:sz w:val="22"/>
                                <w:szCs w:val="22"/>
                                <w:lang w:val="en-US"/>
                              </w:rPr>
                            </w:pPr>
                            <w:r w:rsidRPr="00A14625">
                              <w:rPr>
                                <w:i/>
                                <w:iCs w:val="0"/>
                                <w:sz w:val="22"/>
                                <w:szCs w:val="22"/>
                                <w:lang w:val="en-GB"/>
                              </w:rPr>
                              <w:t>2025 թվականի հոկտեմբերի 31-ի թիվ 77-Ա որոշման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C6603" id="Rectangle 4" o:spid="_x0000_s1026" style="position:absolute;left:0;text-align:left;margin-left:115.55pt;margin-top:-84.9pt;width:40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" fillcolor="white [3212]" strokecolor="white [3212]" strokeweight="1pt">
                <v:textbox>
                  <w:txbxContent>
                    <w:p w14:paraId="308EEF61" w14:textId="181040DD" w:rsidR="00A14625" w:rsidRPr="00A14625" w:rsidRDefault="00A14625" w:rsidP="00A14625">
                      <w:pPr>
                        <w:spacing w:before="0" w:line="240" w:lineRule="auto"/>
                        <w:ind w:firstLine="0"/>
                        <w:jc w:val="right"/>
                        <w:rPr>
                          <w:i/>
                          <w:iCs w:val="0"/>
                          <w:sz w:val="22"/>
                          <w:szCs w:val="22"/>
                          <w:lang w:val="en-GB"/>
                        </w:rPr>
                      </w:pPr>
                      <w:r w:rsidRPr="00A14625">
                        <w:rPr>
                          <w:i/>
                          <w:iCs w:val="0"/>
                          <w:sz w:val="22"/>
                          <w:szCs w:val="22"/>
                          <w:lang w:val="en-GB"/>
                        </w:rPr>
                        <w:t>Հավելված</w:t>
                      </w:r>
                    </w:p>
                    <w:p w14:paraId="6F0792C8" w14:textId="3149C26B" w:rsidR="00A14625" w:rsidRPr="00A14625" w:rsidRDefault="00A14625" w:rsidP="00A14625">
                      <w:pPr>
                        <w:spacing w:before="0" w:line="240" w:lineRule="auto"/>
                        <w:ind w:firstLine="0"/>
                        <w:jc w:val="right"/>
                        <w:rPr>
                          <w:i/>
                          <w:iCs w:val="0"/>
                          <w:sz w:val="22"/>
                          <w:szCs w:val="22"/>
                          <w:lang w:val="en-GB"/>
                        </w:rPr>
                      </w:pPr>
                      <w:r w:rsidRPr="00A14625">
                        <w:rPr>
                          <w:i/>
                          <w:iCs w:val="0"/>
                          <w:sz w:val="22"/>
                          <w:szCs w:val="22"/>
                          <w:lang w:val="en-GB"/>
                        </w:rPr>
                        <w:t>Հաշվեքննիչ պալատի</w:t>
                      </w:r>
                    </w:p>
                    <w:p w14:paraId="22B48B09" w14:textId="6DBA175F" w:rsidR="00A14625" w:rsidRPr="00A14625" w:rsidRDefault="00A14625" w:rsidP="00A14625">
                      <w:pPr>
                        <w:spacing w:before="0" w:line="240" w:lineRule="auto"/>
                        <w:ind w:firstLine="0"/>
                        <w:jc w:val="right"/>
                        <w:rPr>
                          <w:i/>
                          <w:iCs w:val="0"/>
                          <w:sz w:val="22"/>
                          <w:szCs w:val="22"/>
                          <w:lang w:val="en-US"/>
                        </w:rPr>
                      </w:pPr>
                      <w:r w:rsidRPr="00A14625">
                        <w:rPr>
                          <w:i/>
                          <w:iCs w:val="0"/>
                          <w:sz w:val="22"/>
                          <w:szCs w:val="22"/>
                          <w:lang w:val="en-GB"/>
                        </w:rPr>
                        <w:t>2025 թվականի հոկտեմբերի 31-ի թիվ 77-Ա որոշման</w:t>
                      </w:r>
                    </w:p>
                  </w:txbxContent>
                </v:textbox>
              </v:rect>
            </w:pict>
          </mc:Fallback>
        </mc:AlternateContent>
      </w:r>
      <w:r w:rsidR="00002F2C" w:rsidRPr="000769E8">
        <w:t>ՀԱՅԱՍՏԱՆԻ</w:t>
      </w:r>
      <w:r w:rsidR="00002F2C" w:rsidRPr="000769E8">
        <w:rPr>
          <w:lang w:val="ru-RU"/>
        </w:rPr>
        <w:t xml:space="preserve"> </w:t>
      </w:r>
      <w:r w:rsidR="00002F2C" w:rsidRPr="000769E8">
        <w:t>ՀԱՆՐԱՊԵՏՈՒԹՅԱՆ</w:t>
      </w:r>
      <w:r w:rsidR="00002F2C" w:rsidRPr="000769E8">
        <w:rPr>
          <w:lang w:val="ru-RU"/>
        </w:rPr>
        <w:t xml:space="preserve"> </w:t>
      </w:r>
    </w:p>
    <w:p w14:paraId="13397335" w14:textId="6D3684F2" w:rsidR="00002F2C" w:rsidRPr="000769E8" w:rsidRDefault="00002F2C" w:rsidP="003413E3">
      <w:pPr>
        <w:pStyle w:val="Title"/>
      </w:pPr>
      <w:r w:rsidRPr="000769E8">
        <w:t>ՀԱՇՎԵՔՆՆԻՉ</w:t>
      </w:r>
      <w:r w:rsidRPr="000769E8">
        <w:rPr>
          <w:lang w:val="ru-RU"/>
        </w:rPr>
        <w:t xml:space="preserve"> </w:t>
      </w:r>
      <w:r w:rsidRPr="000769E8">
        <w:t>ՊԱԼԱՏ</w:t>
      </w:r>
    </w:p>
    <w:p w14:paraId="3439B171" w14:textId="77777777" w:rsidR="00811082" w:rsidRPr="000769E8" w:rsidRDefault="00811082" w:rsidP="003413E3">
      <w:pPr>
        <w:rPr>
          <w:lang w:val="en-US"/>
        </w:rPr>
      </w:pPr>
    </w:p>
    <w:p w14:paraId="1E0585B2" w14:textId="644457C5" w:rsidR="00002F2C" w:rsidRPr="000769E8" w:rsidRDefault="00002F2C" w:rsidP="003413E3">
      <w:pPr>
        <w:pStyle w:val="Title"/>
        <w:rPr>
          <w:noProof/>
          <w:lang w:eastAsia="ru-RU"/>
        </w:rPr>
      </w:pPr>
      <w:r w:rsidRPr="000769E8">
        <w:rPr>
          <w:noProof/>
          <w:lang w:val="en-US"/>
        </w:rPr>
        <w:drawing>
          <wp:inline distT="0" distB="0" distL="0" distR="0" wp14:anchorId="2EEBF75C" wp14:editId="4ACF208A">
            <wp:extent cx="1345565" cy="1259205"/>
            <wp:effectExtent l="0" t="0" r="6985" b="0"/>
            <wp:docPr id="1" name="Picture 7" descr="http://www.parliament.am/laws_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liament.am/laws_images/1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5565" cy="1259205"/>
                    </a:xfrm>
                    <a:prstGeom prst="rect">
                      <a:avLst/>
                    </a:prstGeom>
                    <a:noFill/>
                    <a:ln>
                      <a:noFill/>
                    </a:ln>
                  </pic:spPr>
                </pic:pic>
              </a:graphicData>
            </a:graphic>
          </wp:inline>
        </w:drawing>
      </w:r>
    </w:p>
    <w:p w14:paraId="327284D0" w14:textId="77777777" w:rsidR="00002F2C" w:rsidRPr="000769E8" w:rsidRDefault="00002F2C" w:rsidP="003413E3"/>
    <w:p w14:paraId="62ED3D58" w14:textId="77777777" w:rsidR="0055779E" w:rsidRPr="000769E8" w:rsidRDefault="008009AA" w:rsidP="003413E3">
      <w:pPr>
        <w:pStyle w:val="Title"/>
      </w:pPr>
      <w:r w:rsidRPr="000769E8">
        <w:t>ԸՆԹԱՑԻԿ ԵԶՐԱԿԱՑՈՒԹՅՈՒՆ</w:t>
      </w:r>
      <w:r w:rsidR="0055779E" w:rsidRPr="000769E8">
        <w:t xml:space="preserve"> </w:t>
      </w:r>
    </w:p>
    <w:p w14:paraId="6E5DFC79" w14:textId="5BD058D8" w:rsidR="00002F2C" w:rsidRPr="000769E8" w:rsidRDefault="0055779E" w:rsidP="003413E3">
      <w:pPr>
        <w:pStyle w:val="Title"/>
      </w:pPr>
      <w:r w:rsidRPr="000769E8">
        <w:t>(</w:t>
      </w:r>
      <w:r w:rsidRPr="000769E8">
        <w:rPr>
          <w:lang w:eastAsia="ru-RU"/>
        </w:rPr>
        <w:t>ՄԻՋԱՆԿՅԱԼ ՀԱՇՎԵՏՎՈՒԹՅՈՒՆ)</w:t>
      </w:r>
    </w:p>
    <w:p w14:paraId="26AB90CA" w14:textId="7780F521" w:rsidR="00002F2C" w:rsidRPr="000769E8" w:rsidRDefault="00F02C3A" w:rsidP="003413E3">
      <w:pPr>
        <w:pStyle w:val="Title"/>
        <w:rPr>
          <w:lang w:eastAsia="ru-RU"/>
        </w:rPr>
      </w:pPr>
      <w:r w:rsidRPr="000769E8">
        <w:rPr>
          <w:lang w:eastAsia="ru-RU"/>
        </w:rPr>
        <w:t>Հ</w:t>
      </w:r>
      <w:r w:rsidR="006C4586" w:rsidRPr="000769E8">
        <w:rPr>
          <w:lang w:eastAsia="ru-RU"/>
        </w:rPr>
        <w:t xml:space="preserve">ԱՅԱՍՏԱՆԻ </w:t>
      </w:r>
      <w:r w:rsidRPr="000769E8">
        <w:rPr>
          <w:lang w:eastAsia="ru-RU"/>
        </w:rPr>
        <w:t>Հ</w:t>
      </w:r>
      <w:r w:rsidR="006C4586" w:rsidRPr="000769E8">
        <w:rPr>
          <w:lang w:eastAsia="ru-RU"/>
        </w:rPr>
        <w:t>ԱՆՐԱՊԵՏՈՒԹՅԱՆ</w:t>
      </w:r>
      <w:r w:rsidRPr="000769E8">
        <w:rPr>
          <w:lang w:eastAsia="ru-RU"/>
        </w:rPr>
        <w:t xml:space="preserve"> </w:t>
      </w:r>
      <w:r w:rsidR="00EA5680" w:rsidRPr="000769E8">
        <w:rPr>
          <w:lang w:eastAsia="ru-RU"/>
        </w:rPr>
        <w:t>202</w:t>
      </w:r>
      <w:r w:rsidR="00E86F3E" w:rsidRPr="000769E8">
        <w:rPr>
          <w:lang w:eastAsia="ru-RU"/>
        </w:rPr>
        <w:t>5</w:t>
      </w:r>
      <w:r w:rsidR="00EA5680" w:rsidRPr="000769E8">
        <w:rPr>
          <w:lang w:eastAsia="ru-RU"/>
        </w:rPr>
        <w:t xml:space="preserve"> ԹՎԱԿԱՆԻ ՊԵՏԱԿԱՆ ԲՅՈՒՋԵԻ </w:t>
      </w:r>
      <w:r w:rsidR="00E336F4" w:rsidRPr="000769E8">
        <w:rPr>
          <w:lang w:eastAsia="ru-RU"/>
        </w:rPr>
        <w:t>ՎԵՑ ԱՄԻՍՆԵՐԻ</w:t>
      </w:r>
      <w:r w:rsidR="0055779E" w:rsidRPr="000769E8">
        <w:rPr>
          <w:lang w:eastAsia="ru-RU"/>
        </w:rPr>
        <w:t xml:space="preserve"> </w:t>
      </w:r>
      <w:r w:rsidR="00E86F3E" w:rsidRPr="000769E8">
        <w:rPr>
          <w:lang w:eastAsia="ru-RU"/>
        </w:rPr>
        <w:t xml:space="preserve">ԿԱՏԱՐՄԱՆ </w:t>
      </w:r>
      <w:r w:rsidR="00EA5680" w:rsidRPr="000769E8">
        <w:rPr>
          <w:lang w:eastAsia="ru-RU"/>
        </w:rPr>
        <w:t xml:space="preserve">ՀԱՇՎԵՔՆՆՈՒԹՅԱՆ </w:t>
      </w:r>
    </w:p>
    <w:p w14:paraId="26B2CA87" w14:textId="77777777" w:rsidR="00811082" w:rsidRPr="000769E8" w:rsidRDefault="00811082" w:rsidP="003413E3"/>
    <w:p w14:paraId="27C00C81" w14:textId="77777777" w:rsidR="0055779E" w:rsidRPr="000769E8" w:rsidRDefault="0055779E" w:rsidP="00AF5CD2">
      <w:r w:rsidRPr="000769E8">
        <w:t xml:space="preserve">Ներկայացվում է՝ </w:t>
      </w:r>
    </w:p>
    <w:p w14:paraId="0DAC713B" w14:textId="5AF1F650" w:rsidR="0055779E" w:rsidRPr="000769E8" w:rsidRDefault="0055779E" w:rsidP="00AF5CD2">
      <w:r w:rsidRPr="000769E8">
        <w:t>ՀՀ Ազգային ժողով,</w:t>
      </w:r>
    </w:p>
    <w:p w14:paraId="2B809909" w14:textId="6A7171A2" w:rsidR="0055779E" w:rsidRPr="000769E8" w:rsidRDefault="0055779E" w:rsidP="00AF5CD2">
      <w:r w:rsidRPr="000769E8">
        <w:t xml:space="preserve">ՀՀ </w:t>
      </w:r>
      <w:r w:rsidR="0027760F" w:rsidRPr="000769E8">
        <w:t>կառավարություն</w:t>
      </w:r>
      <w:r w:rsidRPr="000769E8">
        <w:t xml:space="preserve">, </w:t>
      </w:r>
      <w:r w:rsidR="0052458C" w:rsidRPr="000769E8">
        <w:t>և</w:t>
      </w:r>
    </w:p>
    <w:p w14:paraId="7F7BB55F" w14:textId="08F8FF35" w:rsidR="0055779E" w:rsidRPr="000769E8" w:rsidRDefault="0055779E" w:rsidP="00AF5CD2">
      <w:r w:rsidRPr="000769E8">
        <w:t>հրապարակվում է Հաշվեքննիչ պալատի պաշտոնական կայքում</w:t>
      </w:r>
      <w:r w:rsidR="00203971" w:rsidRPr="000769E8">
        <w:t>։</w:t>
      </w:r>
    </w:p>
    <w:p w14:paraId="10CE44CF" w14:textId="77777777" w:rsidR="00002F2C" w:rsidRPr="000769E8" w:rsidRDefault="00002F2C" w:rsidP="003413E3"/>
    <w:p w14:paraId="311AB102" w14:textId="77777777" w:rsidR="00002F2C" w:rsidRPr="000769E8" w:rsidRDefault="00002F2C" w:rsidP="003413E3"/>
    <w:p w14:paraId="1B06B063" w14:textId="77777777" w:rsidR="00002F2C" w:rsidRPr="000769E8" w:rsidRDefault="00002F2C" w:rsidP="003413E3"/>
    <w:p w14:paraId="6AA98221" w14:textId="77777777" w:rsidR="00002F2C" w:rsidRPr="000769E8" w:rsidRDefault="00002F2C" w:rsidP="003413E3"/>
    <w:p w14:paraId="03F226BA" w14:textId="791426A2" w:rsidR="005B1FF5" w:rsidRPr="000769E8" w:rsidRDefault="00002F2C" w:rsidP="0055627C">
      <w:pPr>
        <w:jc w:val="center"/>
      </w:pPr>
      <w:r w:rsidRPr="000769E8">
        <w:t>202</w:t>
      </w:r>
      <w:r w:rsidR="00220D00" w:rsidRPr="000769E8">
        <w:t>5</w:t>
      </w:r>
      <w:r w:rsidRPr="000769E8">
        <w:t>թ</w:t>
      </w:r>
    </w:p>
    <w:p w14:paraId="10A7311F" w14:textId="32CD2EA9" w:rsidR="00002F2C" w:rsidRPr="000769E8" w:rsidRDefault="005B1FF5" w:rsidP="00AF5CD2">
      <w:pPr>
        <w:sectPr w:rsidR="00002F2C" w:rsidRPr="000769E8" w:rsidSect="00A14625">
          <w:headerReference w:type="default" r:id="rId11"/>
          <w:footerReference w:type="default" r:id="rId12"/>
          <w:pgSz w:w="11906" w:h="16838" w:code="9"/>
          <w:pgMar w:top="1304" w:right="1304" w:bottom="1304" w:left="1304" w:header="1135" w:footer="720" w:gutter="0"/>
          <w:pgNumType w:start="0"/>
          <w:cols w:space="720"/>
          <w:titlePg/>
          <w:docGrid w:linePitch="360"/>
        </w:sectPr>
      </w:pPr>
      <w:r w:rsidRPr="000769E8">
        <w:br w:type="page"/>
      </w:r>
    </w:p>
    <w:p w14:paraId="7BC44EE9" w14:textId="77777777" w:rsidR="00002F2C" w:rsidRPr="000769E8" w:rsidRDefault="00002F2C" w:rsidP="003413E3">
      <w:pPr>
        <w:pStyle w:val="Subtitle"/>
      </w:pPr>
      <w:r w:rsidRPr="000769E8">
        <w:lastRenderedPageBreak/>
        <w:t>ԲՈՎԱՆԴԱԿՈՒԹՅՈՒՆ</w:t>
      </w:r>
    </w:p>
    <w:p w14:paraId="0D0AA4BE" w14:textId="28AA03D9" w:rsidR="005C4B1B" w:rsidRDefault="004B3B70">
      <w:pPr>
        <w:pStyle w:val="TOC2"/>
        <w:tabs>
          <w:tab w:val="left" w:pos="1320"/>
        </w:tabs>
        <w:rPr>
          <w:rFonts w:asciiTheme="minorHAnsi" w:eastAsiaTheme="minorEastAsia" w:hAnsiTheme="minorHAnsi" w:cstheme="minorBidi"/>
          <w:bCs w:val="0"/>
          <w:iCs w:val="0"/>
          <w:noProof/>
          <w:sz w:val="22"/>
          <w:szCs w:val="22"/>
          <w:shd w:val="clear" w:color="auto" w:fill="auto"/>
          <w:lang w:val="en-US"/>
        </w:rPr>
      </w:pPr>
      <w:r w:rsidRPr="000769E8">
        <w:rPr>
          <w:rFonts w:cs="Times New Roman"/>
          <w:noProof/>
          <w:lang w:val="en-US"/>
        </w:rPr>
        <w:fldChar w:fldCharType="begin"/>
      </w:r>
      <w:r w:rsidRPr="000769E8">
        <w:rPr>
          <w:rFonts w:cs="Times New Roman"/>
          <w:noProof/>
          <w:lang w:val="en-US"/>
        </w:rPr>
        <w:instrText xml:space="preserve"> TOC \h \z \t "Heading 1,2,Header,1" </w:instrText>
      </w:r>
      <w:r w:rsidRPr="000769E8">
        <w:rPr>
          <w:rFonts w:cs="Times New Roman"/>
          <w:noProof/>
          <w:lang w:val="en-US"/>
        </w:rPr>
        <w:fldChar w:fldCharType="separate"/>
      </w:r>
      <w:hyperlink w:anchor="_Toc214616737" w:history="1">
        <w:r w:rsidR="005C4B1B" w:rsidRPr="007A13A3">
          <w:rPr>
            <w:rStyle w:val="Hyperlink"/>
            <w:noProof/>
          </w:rPr>
          <w:t>1.</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ՆԵՐԱԾՈՒԹՅՈՒՆ</w:t>
        </w:r>
        <w:r w:rsidR="005C4B1B">
          <w:rPr>
            <w:noProof/>
            <w:webHidden/>
          </w:rPr>
          <w:tab/>
        </w:r>
        <w:r w:rsidR="005C4B1B">
          <w:rPr>
            <w:noProof/>
            <w:webHidden/>
          </w:rPr>
          <w:fldChar w:fldCharType="begin"/>
        </w:r>
        <w:r w:rsidR="005C4B1B">
          <w:rPr>
            <w:noProof/>
            <w:webHidden/>
          </w:rPr>
          <w:instrText xml:space="preserve"> PAGEREF _Toc214616737 \h </w:instrText>
        </w:r>
        <w:r w:rsidR="005C4B1B">
          <w:rPr>
            <w:noProof/>
            <w:webHidden/>
          </w:rPr>
        </w:r>
        <w:r w:rsidR="005C4B1B">
          <w:rPr>
            <w:noProof/>
            <w:webHidden/>
          </w:rPr>
          <w:fldChar w:fldCharType="separate"/>
        </w:r>
        <w:r w:rsidR="009E1988">
          <w:rPr>
            <w:noProof/>
            <w:webHidden/>
          </w:rPr>
          <w:t>2</w:t>
        </w:r>
        <w:r w:rsidR="005C4B1B">
          <w:rPr>
            <w:noProof/>
            <w:webHidden/>
          </w:rPr>
          <w:fldChar w:fldCharType="end"/>
        </w:r>
      </w:hyperlink>
    </w:p>
    <w:p w14:paraId="6C5EBDA6" w14:textId="62917874"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38" w:history="1">
        <w:r w:rsidR="005C4B1B" w:rsidRPr="007A13A3">
          <w:rPr>
            <w:rStyle w:val="Hyperlink"/>
            <w:noProof/>
          </w:rPr>
          <w:t>2.</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ԱՄՓՈՓԱԳԻՐ</w:t>
        </w:r>
        <w:r w:rsidR="005C4B1B">
          <w:rPr>
            <w:noProof/>
            <w:webHidden/>
          </w:rPr>
          <w:tab/>
        </w:r>
        <w:r w:rsidR="005C4B1B">
          <w:rPr>
            <w:noProof/>
            <w:webHidden/>
          </w:rPr>
          <w:fldChar w:fldCharType="begin"/>
        </w:r>
        <w:r w:rsidR="005C4B1B">
          <w:rPr>
            <w:noProof/>
            <w:webHidden/>
          </w:rPr>
          <w:instrText xml:space="preserve"> PAGEREF _Toc214616738 \h </w:instrText>
        </w:r>
        <w:r w:rsidR="005C4B1B">
          <w:rPr>
            <w:noProof/>
            <w:webHidden/>
          </w:rPr>
        </w:r>
        <w:r w:rsidR="005C4B1B">
          <w:rPr>
            <w:noProof/>
            <w:webHidden/>
          </w:rPr>
          <w:fldChar w:fldCharType="separate"/>
        </w:r>
        <w:r w:rsidR="009E1988">
          <w:rPr>
            <w:noProof/>
            <w:webHidden/>
          </w:rPr>
          <w:t>3</w:t>
        </w:r>
        <w:r w:rsidR="005C4B1B">
          <w:rPr>
            <w:noProof/>
            <w:webHidden/>
          </w:rPr>
          <w:fldChar w:fldCharType="end"/>
        </w:r>
      </w:hyperlink>
    </w:p>
    <w:p w14:paraId="099E8517" w14:textId="43A816E4"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39" w:history="1">
        <w:r w:rsidR="005C4B1B" w:rsidRPr="007A13A3">
          <w:rPr>
            <w:rStyle w:val="Hyperlink"/>
            <w:noProof/>
          </w:rPr>
          <w:t>3.</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ՀԱՇՎԵՔՆՆՈՒԹՅԱՆ ՇՐՋԱՆԱԿԸ, ՄԵԹՈԴԱԲԱՆՈՒԹՅՈՒՆԸ ԵՎ ՉԱՓԱՆԻՇԸ</w:t>
        </w:r>
        <w:r w:rsidR="005C4B1B">
          <w:rPr>
            <w:noProof/>
            <w:webHidden/>
          </w:rPr>
          <w:tab/>
        </w:r>
        <w:r w:rsidR="005C4B1B">
          <w:rPr>
            <w:noProof/>
            <w:webHidden/>
          </w:rPr>
          <w:fldChar w:fldCharType="begin"/>
        </w:r>
        <w:r w:rsidR="005C4B1B">
          <w:rPr>
            <w:noProof/>
            <w:webHidden/>
          </w:rPr>
          <w:instrText xml:space="preserve"> PAGEREF _Toc214616739 \h </w:instrText>
        </w:r>
        <w:r w:rsidR="005C4B1B">
          <w:rPr>
            <w:noProof/>
            <w:webHidden/>
          </w:rPr>
        </w:r>
        <w:r w:rsidR="005C4B1B">
          <w:rPr>
            <w:noProof/>
            <w:webHidden/>
          </w:rPr>
          <w:fldChar w:fldCharType="separate"/>
        </w:r>
        <w:r w:rsidR="009E1988">
          <w:rPr>
            <w:noProof/>
            <w:webHidden/>
          </w:rPr>
          <w:t>5</w:t>
        </w:r>
        <w:r w:rsidR="005C4B1B">
          <w:rPr>
            <w:noProof/>
            <w:webHidden/>
          </w:rPr>
          <w:fldChar w:fldCharType="end"/>
        </w:r>
      </w:hyperlink>
    </w:p>
    <w:p w14:paraId="21647988" w14:textId="162A0CE3"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0" w:history="1">
        <w:r w:rsidR="005C4B1B" w:rsidRPr="007A13A3">
          <w:rPr>
            <w:rStyle w:val="Hyperlink"/>
            <w:noProof/>
          </w:rPr>
          <w:t>4.</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ԲՅՈՒՋԵՏԱՅԻՆ ՀԱՏԱԿՑՈՒՄՆԵՐԻ ԿԱՐԳԱԴՐԻՉՆԵՐԻ ԵՎ ՀԱՇՎԵՔՆՆԻՉ ՊԱԼԱՏԻ ՊԱՏԱՍԽԱՆԱՏՎՈՒԹՅՈՒՆԸ</w:t>
        </w:r>
        <w:r w:rsidR="005C4B1B">
          <w:rPr>
            <w:noProof/>
            <w:webHidden/>
          </w:rPr>
          <w:tab/>
        </w:r>
        <w:r w:rsidR="005C4B1B">
          <w:rPr>
            <w:noProof/>
            <w:webHidden/>
          </w:rPr>
          <w:fldChar w:fldCharType="begin"/>
        </w:r>
        <w:r w:rsidR="005C4B1B">
          <w:rPr>
            <w:noProof/>
            <w:webHidden/>
          </w:rPr>
          <w:instrText xml:space="preserve"> PAGEREF _Toc214616740 \h </w:instrText>
        </w:r>
        <w:r w:rsidR="005C4B1B">
          <w:rPr>
            <w:noProof/>
            <w:webHidden/>
          </w:rPr>
        </w:r>
        <w:r w:rsidR="005C4B1B">
          <w:rPr>
            <w:noProof/>
            <w:webHidden/>
          </w:rPr>
          <w:fldChar w:fldCharType="separate"/>
        </w:r>
        <w:r w:rsidR="009E1988">
          <w:rPr>
            <w:noProof/>
            <w:webHidden/>
          </w:rPr>
          <w:t>7</w:t>
        </w:r>
        <w:r w:rsidR="005C4B1B">
          <w:rPr>
            <w:noProof/>
            <w:webHidden/>
          </w:rPr>
          <w:fldChar w:fldCharType="end"/>
        </w:r>
      </w:hyperlink>
    </w:p>
    <w:p w14:paraId="26971666" w14:textId="50F36D8F"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1" w:history="1">
        <w:r w:rsidR="005C4B1B" w:rsidRPr="007A13A3">
          <w:rPr>
            <w:rStyle w:val="Hyperlink"/>
            <w:noProof/>
          </w:rPr>
          <w:t>5.</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ՀԱՇՎԵՔՆՆՈՒԹՅԱՆ ՀԻՄՆԱԿԱՆ ԱՐԴՅՈՒՆՔՆԵՐԸ</w:t>
        </w:r>
        <w:r w:rsidR="005C4B1B">
          <w:rPr>
            <w:noProof/>
            <w:webHidden/>
          </w:rPr>
          <w:tab/>
        </w:r>
        <w:r w:rsidR="005C4B1B">
          <w:rPr>
            <w:noProof/>
            <w:webHidden/>
          </w:rPr>
          <w:fldChar w:fldCharType="begin"/>
        </w:r>
        <w:r w:rsidR="005C4B1B">
          <w:rPr>
            <w:noProof/>
            <w:webHidden/>
          </w:rPr>
          <w:instrText xml:space="preserve"> PAGEREF _Toc214616741 \h </w:instrText>
        </w:r>
        <w:r w:rsidR="005C4B1B">
          <w:rPr>
            <w:noProof/>
            <w:webHidden/>
          </w:rPr>
        </w:r>
        <w:r w:rsidR="005C4B1B">
          <w:rPr>
            <w:noProof/>
            <w:webHidden/>
          </w:rPr>
          <w:fldChar w:fldCharType="separate"/>
        </w:r>
        <w:r w:rsidR="009E1988">
          <w:rPr>
            <w:noProof/>
            <w:webHidden/>
          </w:rPr>
          <w:t>8</w:t>
        </w:r>
        <w:r w:rsidR="005C4B1B">
          <w:rPr>
            <w:noProof/>
            <w:webHidden/>
          </w:rPr>
          <w:fldChar w:fldCharType="end"/>
        </w:r>
      </w:hyperlink>
    </w:p>
    <w:p w14:paraId="0D42FF2E" w14:textId="258EE4E5"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2" w:history="1">
        <w:r w:rsidR="005C4B1B" w:rsidRPr="007A13A3">
          <w:rPr>
            <w:rStyle w:val="Hyperlink"/>
            <w:noProof/>
          </w:rPr>
          <w:t>6.</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ՀՀ 2025 ԹՎԱԿԱՆԻ ՊԵՏԱԿԱՆ ԲՅՈՒՋԵԻ ՎԵՑ ԱՄԻՍՆԵՐԻ ՖԻՆԱՆՍԱԿԱՆ ՑՈՒՑԱՆԻՇՆԵՐԸ</w:t>
        </w:r>
        <w:r w:rsidR="005C4B1B">
          <w:rPr>
            <w:noProof/>
            <w:webHidden/>
          </w:rPr>
          <w:tab/>
        </w:r>
        <w:r w:rsidR="005C4B1B">
          <w:rPr>
            <w:noProof/>
            <w:webHidden/>
          </w:rPr>
          <w:fldChar w:fldCharType="begin"/>
        </w:r>
        <w:r w:rsidR="005C4B1B">
          <w:rPr>
            <w:noProof/>
            <w:webHidden/>
          </w:rPr>
          <w:instrText xml:space="preserve"> PAGEREF _Toc214616742 \h </w:instrText>
        </w:r>
        <w:r w:rsidR="005C4B1B">
          <w:rPr>
            <w:noProof/>
            <w:webHidden/>
          </w:rPr>
        </w:r>
        <w:r w:rsidR="005C4B1B">
          <w:rPr>
            <w:noProof/>
            <w:webHidden/>
          </w:rPr>
          <w:fldChar w:fldCharType="separate"/>
        </w:r>
        <w:r w:rsidR="009E1988">
          <w:rPr>
            <w:noProof/>
            <w:webHidden/>
          </w:rPr>
          <w:t>9</w:t>
        </w:r>
        <w:r w:rsidR="005C4B1B">
          <w:rPr>
            <w:noProof/>
            <w:webHidden/>
          </w:rPr>
          <w:fldChar w:fldCharType="end"/>
        </w:r>
      </w:hyperlink>
    </w:p>
    <w:p w14:paraId="5E443D0F" w14:textId="101DE9DA"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3" w:history="1">
        <w:r w:rsidR="005C4B1B" w:rsidRPr="007A13A3">
          <w:rPr>
            <w:rStyle w:val="Hyperlink"/>
            <w:noProof/>
          </w:rPr>
          <w:t>7.</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ԽԵՂԱԹՅՈՒՐՈՒՄՆԵՐ</w:t>
        </w:r>
        <w:r w:rsidR="005C4B1B">
          <w:rPr>
            <w:noProof/>
            <w:webHidden/>
          </w:rPr>
          <w:tab/>
        </w:r>
        <w:r w:rsidR="005C4B1B">
          <w:rPr>
            <w:noProof/>
            <w:webHidden/>
          </w:rPr>
          <w:fldChar w:fldCharType="begin"/>
        </w:r>
        <w:r w:rsidR="005C4B1B">
          <w:rPr>
            <w:noProof/>
            <w:webHidden/>
          </w:rPr>
          <w:instrText xml:space="preserve"> PAGEREF _Toc214616743 \h </w:instrText>
        </w:r>
        <w:r w:rsidR="005C4B1B">
          <w:rPr>
            <w:noProof/>
            <w:webHidden/>
          </w:rPr>
        </w:r>
        <w:r w:rsidR="005C4B1B">
          <w:rPr>
            <w:noProof/>
            <w:webHidden/>
          </w:rPr>
          <w:fldChar w:fldCharType="separate"/>
        </w:r>
        <w:r w:rsidR="009E1988">
          <w:rPr>
            <w:noProof/>
            <w:webHidden/>
          </w:rPr>
          <w:t>10</w:t>
        </w:r>
        <w:r w:rsidR="005C4B1B">
          <w:rPr>
            <w:noProof/>
            <w:webHidden/>
          </w:rPr>
          <w:fldChar w:fldCharType="end"/>
        </w:r>
      </w:hyperlink>
    </w:p>
    <w:p w14:paraId="7AE74EDF" w14:textId="4CB750E5"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4" w:history="1">
        <w:r w:rsidR="005C4B1B" w:rsidRPr="007A13A3">
          <w:rPr>
            <w:rStyle w:val="Hyperlink"/>
            <w:noProof/>
          </w:rPr>
          <w:t>8.</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ԱՅԼ ՓԱՍՏԵՐ</w:t>
        </w:r>
        <w:r w:rsidR="005C4B1B">
          <w:rPr>
            <w:noProof/>
            <w:webHidden/>
          </w:rPr>
          <w:tab/>
        </w:r>
        <w:r w:rsidR="005C4B1B">
          <w:rPr>
            <w:noProof/>
            <w:webHidden/>
          </w:rPr>
          <w:fldChar w:fldCharType="begin"/>
        </w:r>
        <w:r w:rsidR="005C4B1B">
          <w:rPr>
            <w:noProof/>
            <w:webHidden/>
          </w:rPr>
          <w:instrText xml:space="preserve"> PAGEREF _Toc214616744 \h </w:instrText>
        </w:r>
        <w:r w:rsidR="005C4B1B">
          <w:rPr>
            <w:noProof/>
            <w:webHidden/>
          </w:rPr>
        </w:r>
        <w:r w:rsidR="005C4B1B">
          <w:rPr>
            <w:noProof/>
            <w:webHidden/>
          </w:rPr>
          <w:fldChar w:fldCharType="separate"/>
        </w:r>
        <w:r w:rsidR="009E1988">
          <w:rPr>
            <w:noProof/>
            <w:webHidden/>
          </w:rPr>
          <w:t>41</w:t>
        </w:r>
        <w:r w:rsidR="005C4B1B">
          <w:rPr>
            <w:noProof/>
            <w:webHidden/>
          </w:rPr>
          <w:fldChar w:fldCharType="end"/>
        </w:r>
      </w:hyperlink>
    </w:p>
    <w:p w14:paraId="16C9CCD5" w14:textId="3CB5FD68"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5" w:history="1">
        <w:r w:rsidR="005C4B1B" w:rsidRPr="007A13A3">
          <w:rPr>
            <w:rStyle w:val="Hyperlink"/>
            <w:noProof/>
          </w:rPr>
          <w:t>9.</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ԱՌԱՋԱՐԿՈՒԹՅՈՒՆՆԵՐԸ</w:t>
        </w:r>
        <w:r w:rsidR="005C4B1B">
          <w:rPr>
            <w:noProof/>
            <w:webHidden/>
          </w:rPr>
          <w:tab/>
        </w:r>
        <w:r w:rsidR="005C4B1B">
          <w:rPr>
            <w:noProof/>
            <w:webHidden/>
          </w:rPr>
          <w:fldChar w:fldCharType="begin"/>
        </w:r>
        <w:r w:rsidR="005C4B1B">
          <w:rPr>
            <w:noProof/>
            <w:webHidden/>
          </w:rPr>
          <w:instrText xml:space="preserve"> PAGEREF _Toc214616745 \h </w:instrText>
        </w:r>
        <w:r w:rsidR="005C4B1B">
          <w:rPr>
            <w:noProof/>
            <w:webHidden/>
          </w:rPr>
        </w:r>
        <w:r w:rsidR="005C4B1B">
          <w:rPr>
            <w:noProof/>
            <w:webHidden/>
          </w:rPr>
          <w:fldChar w:fldCharType="separate"/>
        </w:r>
        <w:r w:rsidR="009E1988">
          <w:rPr>
            <w:noProof/>
            <w:webHidden/>
          </w:rPr>
          <w:t>53</w:t>
        </w:r>
        <w:r w:rsidR="005C4B1B">
          <w:rPr>
            <w:noProof/>
            <w:webHidden/>
          </w:rPr>
          <w:fldChar w:fldCharType="end"/>
        </w:r>
      </w:hyperlink>
    </w:p>
    <w:p w14:paraId="56C3B8C1" w14:textId="777FD358" w:rsidR="005C4B1B" w:rsidRDefault="00000000">
      <w:pPr>
        <w:pStyle w:val="TOC2"/>
        <w:tabs>
          <w:tab w:val="left" w:pos="1540"/>
        </w:tabs>
        <w:rPr>
          <w:rFonts w:asciiTheme="minorHAnsi" w:eastAsiaTheme="minorEastAsia" w:hAnsiTheme="minorHAnsi" w:cstheme="minorBidi"/>
          <w:bCs w:val="0"/>
          <w:iCs w:val="0"/>
          <w:noProof/>
          <w:sz w:val="22"/>
          <w:szCs w:val="22"/>
          <w:shd w:val="clear" w:color="auto" w:fill="auto"/>
          <w:lang w:val="en-US"/>
        </w:rPr>
      </w:pPr>
      <w:hyperlink w:anchor="_Toc214616746" w:history="1">
        <w:r w:rsidR="005C4B1B" w:rsidRPr="007A13A3">
          <w:rPr>
            <w:rStyle w:val="Hyperlink"/>
            <w:noProof/>
          </w:rPr>
          <w:t>10.</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ՀԱՎԵԼՎԱԾՆԵՐ</w:t>
        </w:r>
        <w:r w:rsidR="005C4B1B">
          <w:rPr>
            <w:noProof/>
            <w:webHidden/>
          </w:rPr>
          <w:tab/>
        </w:r>
        <w:r w:rsidR="005C4B1B">
          <w:rPr>
            <w:noProof/>
            <w:webHidden/>
          </w:rPr>
          <w:fldChar w:fldCharType="begin"/>
        </w:r>
        <w:r w:rsidR="005C4B1B">
          <w:rPr>
            <w:noProof/>
            <w:webHidden/>
          </w:rPr>
          <w:instrText xml:space="preserve"> PAGEREF _Toc214616746 \h </w:instrText>
        </w:r>
        <w:r w:rsidR="005C4B1B">
          <w:rPr>
            <w:noProof/>
            <w:webHidden/>
          </w:rPr>
        </w:r>
        <w:r w:rsidR="005C4B1B">
          <w:rPr>
            <w:noProof/>
            <w:webHidden/>
          </w:rPr>
          <w:fldChar w:fldCharType="separate"/>
        </w:r>
        <w:r w:rsidR="009E1988">
          <w:rPr>
            <w:noProof/>
            <w:webHidden/>
          </w:rPr>
          <w:t>55</w:t>
        </w:r>
        <w:r w:rsidR="005C4B1B">
          <w:rPr>
            <w:noProof/>
            <w:webHidden/>
          </w:rPr>
          <w:fldChar w:fldCharType="end"/>
        </w:r>
      </w:hyperlink>
    </w:p>
    <w:p w14:paraId="71634C39" w14:textId="56D38E65" w:rsidR="00002F2C" w:rsidRPr="000769E8" w:rsidRDefault="004B3B70" w:rsidP="003413E3">
      <w:pPr>
        <w:rPr>
          <w:noProof/>
          <w:lang w:val="ru-RU"/>
        </w:rPr>
      </w:pPr>
      <w:r w:rsidRPr="000769E8">
        <w:rPr>
          <w:noProof/>
          <w:lang w:val="en-US"/>
        </w:rPr>
        <w:fldChar w:fldCharType="end"/>
      </w:r>
    </w:p>
    <w:p w14:paraId="60FC9988" w14:textId="259D0426" w:rsidR="00672AB3" w:rsidRPr="000769E8" w:rsidRDefault="00002F2C" w:rsidP="003413E3">
      <w:pPr>
        <w:pStyle w:val="Header"/>
      </w:pPr>
      <w:r w:rsidRPr="000769E8">
        <w:rPr>
          <w:noProof/>
          <w:lang w:val="ru-RU"/>
        </w:rPr>
        <w:br w:type="page"/>
      </w:r>
    </w:p>
    <w:p w14:paraId="79BA58B7" w14:textId="266E8FD2" w:rsidR="005C3208" w:rsidRPr="000769E8" w:rsidRDefault="005C3208" w:rsidP="00973C8C">
      <w:pPr>
        <w:pStyle w:val="Heading1"/>
      </w:pPr>
      <w:bookmarkStart w:id="0" w:name="_Toc204767644"/>
      <w:bookmarkStart w:id="1" w:name="_Toc204775396"/>
      <w:bookmarkStart w:id="2" w:name="_Toc204785494"/>
      <w:bookmarkStart w:id="3" w:name="_Toc214616737"/>
      <w:bookmarkEnd w:id="0"/>
      <w:bookmarkEnd w:id="1"/>
      <w:bookmarkEnd w:id="2"/>
      <w:r w:rsidRPr="000769E8">
        <w:lastRenderedPageBreak/>
        <w:t>ՆԵՐԱԾՈՒԹՅՈՒՆ</w:t>
      </w:r>
      <w:bookmarkEnd w:id="3"/>
    </w:p>
    <w:p w14:paraId="26307682" w14:textId="7BC531F3" w:rsidR="00EA4686" w:rsidRPr="000769E8" w:rsidRDefault="00EA4686" w:rsidP="00AF5CD2">
      <w:pPr>
        <w:rPr>
          <w:rStyle w:val="SubtleEmphasis"/>
          <w:b w:val="0"/>
          <w:bCs w:val="0"/>
        </w:rPr>
      </w:pPr>
      <w:r w:rsidRPr="000769E8">
        <w:rPr>
          <w:rStyle w:val="SubtleEmphasis"/>
        </w:rPr>
        <w:t>Հաշվեքննության նպատակը</w:t>
      </w:r>
    </w:p>
    <w:p w14:paraId="2C3F2475" w14:textId="39F02104" w:rsidR="00EA4686" w:rsidRPr="000769E8" w:rsidRDefault="0077278D" w:rsidP="00554687">
      <w:pPr>
        <w:ind w:left="993" w:firstLine="0"/>
        <w:rPr>
          <w:rStyle w:val="BookTitle"/>
        </w:rPr>
      </w:pPr>
      <w:r w:rsidRPr="000769E8">
        <w:rPr>
          <w:rStyle w:val="BookTitle"/>
        </w:rPr>
        <w:t xml:space="preserve">ՀՀ 2025 թվականի պետական բյուջեի </w:t>
      </w:r>
      <w:r w:rsidR="00AF5167" w:rsidRPr="000769E8">
        <w:rPr>
          <w:rStyle w:val="BookTitle"/>
        </w:rPr>
        <w:t>վեց ամիսների</w:t>
      </w:r>
      <w:r w:rsidRPr="000769E8">
        <w:rPr>
          <w:rStyle w:val="BookTitle"/>
        </w:rPr>
        <w:t xml:space="preserve"> կատարման վերաբերյալ Հաշվեքննիչ պալատի </w:t>
      </w:r>
      <w:r w:rsidR="002578C4" w:rsidRPr="000769E8">
        <w:rPr>
          <w:rStyle w:val="BookTitle"/>
        </w:rPr>
        <w:t xml:space="preserve">Ընթացիկ </w:t>
      </w:r>
      <w:r w:rsidRPr="000769E8">
        <w:rPr>
          <w:rStyle w:val="BookTitle"/>
        </w:rPr>
        <w:t>եզրակացության ձևավորում</w:t>
      </w:r>
      <w:r w:rsidRPr="000769E8">
        <w:rPr>
          <w:rStyle w:val="BookTitle"/>
        </w:rPr>
        <w:footnoteReference w:id="1"/>
      </w:r>
      <w:r w:rsidRPr="000769E8">
        <w:rPr>
          <w:rStyle w:val="BookTitle"/>
        </w:rPr>
        <w:t>։</w:t>
      </w:r>
    </w:p>
    <w:p w14:paraId="0BFC0BA8" w14:textId="67DD6CEF" w:rsidR="005C3208" w:rsidRPr="000769E8" w:rsidRDefault="005C3208" w:rsidP="00AF5CD2">
      <w:pPr>
        <w:rPr>
          <w:rStyle w:val="SubtleEmphasis"/>
        </w:rPr>
      </w:pPr>
      <w:r w:rsidRPr="000769E8">
        <w:rPr>
          <w:rStyle w:val="SubtleEmphasis"/>
        </w:rPr>
        <w:t>Հաշվեքննության հիմքը</w:t>
      </w:r>
    </w:p>
    <w:p w14:paraId="78CB9EC6" w14:textId="36597E0C" w:rsidR="00891FA2" w:rsidRPr="000769E8" w:rsidRDefault="00891FA2" w:rsidP="00AF5CD2">
      <w:pPr>
        <w:rPr>
          <w:rStyle w:val="BookTitle"/>
        </w:rPr>
      </w:pPr>
      <w:r w:rsidRPr="000769E8">
        <w:rPr>
          <w:rStyle w:val="BookTitle"/>
        </w:rPr>
        <w:t xml:space="preserve">Հաշվեքննիչ պալատի 2025 թվականի հունիսի 26-ի «2025 թվականի պետական բյուջեի </w:t>
      </w:r>
      <w:r w:rsidR="00BF5802" w:rsidRPr="000769E8">
        <w:rPr>
          <w:rStyle w:val="BookTitle"/>
        </w:rPr>
        <w:t>վեց</w:t>
      </w:r>
      <w:r w:rsidRPr="000769E8">
        <w:rPr>
          <w:rStyle w:val="BookTitle"/>
        </w:rPr>
        <w:t xml:space="preserve"> ամիսների կատարման հաշվեքննության առաջադրանքը հաստատելու մասին» թիվ 40-Ա որոշում։</w:t>
      </w:r>
    </w:p>
    <w:p w14:paraId="5F91CA14" w14:textId="0613A46B" w:rsidR="00891FA2" w:rsidRPr="000769E8" w:rsidRDefault="00891FA2" w:rsidP="00AF5CD2">
      <w:pPr>
        <w:rPr>
          <w:rStyle w:val="SubtleEmphasis"/>
        </w:rPr>
      </w:pPr>
      <w:r w:rsidRPr="000769E8">
        <w:rPr>
          <w:rStyle w:val="SubtleEmphasis"/>
        </w:rPr>
        <w:t>Հաշվեքննության օբյեկտը</w:t>
      </w:r>
    </w:p>
    <w:p w14:paraId="77025806" w14:textId="11524ABF" w:rsidR="00891FA2" w:rsidRPr="000769E8" w:rsidRDefault="00891FA2" w:rsidP="00AF5CD2">
      <w:pPr>
        <w:rPr>
          <w:rStyle w:val="Emphasis"/>
        </w:rPr>
      </w:pPr>
      <w:r w:rsidRPr="000769E8">
        <w:rPr>
          <w:rStyle w:val="Emphasis"/>
        </w:rPr>
        <w:t xml:space="preserve">ՀՀ 2025 թվականի պետական բյուջեով սահմանված ծրագրերի միջոցառումները կատարող հանրային իշխանության </w:t>
      </w:r>
      <w:r w:rsidR="00AF5167" w:rsidRPr="000769E8">
        <w:rPr>
          <w:rStyle w:val="Emphasis"/>
        </w:rPr>
        <w:t>մարմիններ</w:t>
      </w:r>
      <w:r w:rsidR="002D25FB" w:rsidRPr="000769E8">
        <w:rPr>
          <w:rStyle w:val="Emphasis"/>
        </w:rPr>
        <w:t xml:space="preserve"> և</w:t>
      </w:r>
      <w:r w:rsidR="00AF5167" w:rsidRPr="000769E8">
        <w:rPr>
          <w:rStyle w:val="Emphasis"/>
        </w:rPr>
        <w:t xml:space="preserve"> Հայաստանի Հանրապետության </w:t>
      </w:r>
      <w:r w:rsidR="002D25FB" w:rsidRPr="000769E8">
        <w:rPr>
          <w:rStyle w:val="Emphasis"/>
        </w:rPr>
        <w:t>հիմնադրած՝ պետական գործառույթներով օժտված իրավաբանական անձինք</w:t>
      </w:r>
      <w:r w:rsidR="00E336F4" w:rsidRPr="000769E8">
        <w:rPr>
          <w:rStyle w:val="FootnoteReference"/>
        </w:rPr>
        <w:footnoteReference w:id="2"/>
      </w:r>
      <w:r w:rsidR="002D25FB" w:rsidRPr="000769E8">
        <w:rPr>
          <w:rStyle w:val="Emphasis"/>
        </w:rPr>
        <w:t>։</w:t>
      </w:r>
    </w:p>
    <w:p w14:paraId="6805C24A" w14:textId="58B070B9" w:rsidR="00891FA2" w:rsidRPr="000769E8" w:rsidRDefault="00891FA2" w:rsidP="00AF5CD2">
      <w:pPr>
        <w:rPr>
          <w:rStyle w:val="SubtleEmphasis"/>
        </w:rPr>
      </w:pPr>
      <w:r w:rsidRPr="000769E8">
        <w:rPr>
          <w:rStyle w:val="SubtleEmphasis"/>
        </w:rPr>
        <w:t>Հաշվեքննության առարկան</w:t>
      </w:r>
    </w:p>
    <w:p w14:paraId="3FFB6E9E" w14:textId="454F0E05" w:rsidR="00891FA2" w:rsidRPr="000769E8" w:rsidRDefault="00891FA2" w:rsidP="00AF5CD2">
      <w:pPr>
        <w:rPr>
          <w:rStyle w:val="Emphasis"/>
        </w:rPr>
      </w:pPr>
      <w:r w:rsidRPr="000769E8">
        <w:rPr>
          <w:rStyle w:val="Emphasis"/>
        </w:rPr>
        <w:t>ՀՀ 2025 թվականի պետական բյուջեի կատարում։</w:t>
      </w:r>
      <w:r w:rsidR="006C7E4A" w:rsidRPr="000769E8">
        <w:rPr>
          <w:rStyle w:val="Emphasis"/>
        </w:rPr>
        <w:t xml:space="preserve"> Պետական գաղտնիք հանդիսացող մասի հաշվեքննության արդյունքները շրջանառվել է «Պետական գաղտնիքի մասին» օրենքով սահմանված ընթացակարգով։</w:t>
      </w:r>
    </w:p>
    <w:p w14:paraId="72E44F96" w14:textId="02EFA655" w:rsidR="00EA4686" w:rsidRPr="000769E8" w:rsidRDefault="00EA4686" w:rsidP="00AF5CD2">
      <w:pPr>
        <w:rPr>
          <w:rStyle w:val="SubtleEmphasis"/>
        </w:rPr>
      </w:pPr>
      <w:r w:rsidRPr="000769E8">
        <w:rPr>
          <w:rStyle w:val="SubtleEmphasis"/>
        </w:rPr>
        <w:t>Հաշվեքննությունն ընդգրկող ժամանակաշրջանը</w:t>
      </w:r>
    </w:p>
    <w:p w14:paraId="3BCE1737" w14:textId="695160C3" w:rsidR="00EA4686" w:rsidRPr="000769E8" w:rsidRDefault="00EA4686" w:rsidP="00AF5CD2">
      <w:pPr>
        <w:rPr>
          <w:rStyle w:val="Emphasis"/>
        </w:rPr>
      </w:pPr>
      <w:r w:rsidRPr="000769E8">
        <w:rPr>
          <w:rStyle w:val="Emphasis"/>
        </w:rPr>
        <w:t xml:space="preserve">2025 թվականի հունվարի 1–ից մինչև 2025 թվականի </w:t>
      </w:r>
      <w:r w:rsidR="002D25FB" w:rsidRPr="000769E8">
        <w:rPr>
          <w:rStyle w:val="Emphasis"/>
        </w:rPr>
        <w:t>հունիսի 30</w:t>
      </w:r>
      <w:r w:rsidRPr="000769E8">
        <w:rPr>
          <w:rStyle w:val="Emphasis"/>
        </w:rPr>
        <w:t>–ը:</w:t>
      </w:r>
    </w:p>
    <w:p w14:paraId="1383B3AB" w14:textId="6115BCAD" w:rsidR="00EA4686" w:rsidRPr="000769E8" w:rsidRDefault="00EA4686" w:rsidP="00AF5CD2">
      <w:pPr>
        <w:rPr>
          <w:rStyle w:val="SubtleEmphasis"/>
        </w:rPr>
      </w:pPr>
      <w:r w:rsidRPr="000769E8">
        <w:rPr>
          <w:rStyle w:val="SubtleEmphasis"/>
        </w:rPr>
        <w:t>Հաշվեքննության կատարման ժամկետը</w:t>
      </w:r>
    </w:p>
    <w:p w14:paraId="3E90617E" w14:textId="6D7E2BFB" w:rsidR="00EA4686" w:rsidRPr="000769E8" w:rsidRDefault="00EA4686" w:rsidP="00AF5CD2">
      <w:pPr>
        <w:rPr>
          <w:rStyle w:val="Emphasis"/>
        </w:rPr>
      </w:pPr>
      <w:r w:rsidRPr="000769E8">
        <w:rPr>
          <w:rStyle w:val="Emphasis"/>
        </w:rPr>
        <w:t xml:space="preserve">2025 թվականի </w:t>
      </w:r>
      <w:r w:rsidR="002D25FB" w:rsidRPr="000769E8">
        <w:rPr>
          <w:rStyle w:val="Emphasis"/>
        </w:rPr>
        <w:t>օգոստոսի 1</w:t>
      </w:r>
      <w:r w:rsidRPr="000769E8">
        <w:rPr>
          <w:rStyle w:val="Emphasis"/>
        </w:rPr>
        <w:t xml:space="preserve">-ից մինչև 2025 թվականի </w:t>
      </w:r>
      <w:r w:rsidR="002D25FB" w:rsidRPr="000769E8">
        <w:rPr>
          <w:rStyle w:val="Emphasis"/>
        </w:rPr>
        <w:t>հոկտեմբերի</w:t>
      </w:r>
      <w:r w:rsidRPr="000769E8">
        <w:rPr>
          <w:rStyle w:val="Emphasis"/>
        </w:rPr>
        <w:t xml:space="preserve"> 31-ը։</w:t>
      </w:r>
    </w:p>
    <w:p w14:paraId="602E7130" w14:textId="77E67E9C" w:rsidR="00073AAD" w:rsidRPr="000769E8" w:rsidRDefault="00073AAD" w:rsidP="00AF5CD2">
      <w:pPr>
        <w:rPr>
          <w:rStyle w:val="SubtleEmphasis"/>
        </w:rPr>
      </w:pPr>
      <w:r w:rsidRPr="000769E8">
        <w:rPr>
          <w:rStyle w:val="SubtleEmphasis"/>
        </w:rPr>
        <w:t>Հաշվեքննությունն իրականացրած կառուցվածքային ստորաբաժանումը</w:t>
      </w:r>
    </w:p>
    <w:p w14:paraId="6D7A2A0B" w14:textId="77777777" w:rsidR="00AD6FBC" w:rsidRPr="000769E8" w:rsidRDefault="00073AAD" w:rsidP="003413E3">
      <w:pPr>
        <w:rPr>
          <w:rStyle w:val="Emphasis"/>
        </w:rPr>
      </w:pPr>
      <w:r w:rsidRPr="000769E8">
        <w:rPr>
          <w:rStyle w:val="Emphasis"/>
        </w:rPr>
        <w:t xml:space="preserve">Հաշվեքննիչ պալատի ֆինանսական և համապատասխանության </w:t>
      </w:r>
      <w:r w:rsidR="00AD6FBC" w:rsidRPr="000769E8">
        <w:rPr>
          <w:rStyle w:val="Emphasis"/>
        </w:rPr>
        <w:t xml:space="preserve">հաշվեքննության </w:t>
      </w:r>
      <w:r w:rsidRPr="000769E8">
        <w:rPr>
          <w:rStyle w:val="Emphasis"/>
        </w:rPr>
        <w:t>վարչություն</w:t>
      </w:r>
      <w:r w:rsidR="002D25FB" w:rsidRPr="000769E8">
        <w:rPr>
          <w:rStyle w:val="Emphasis"/>
        </w:rPr>
        <w:t>։</w:t>
      </w:r>
    </w:p>
    <w:p w14:paraId="066ED880" w14:textId="5DA0661C" w:rsidR="00073AAD" w:rsidRPr="000769E8" w:rsidRDefault="00073AAD" w:rsidP="003413E3">
      <w:pPr>
        <w:rPr>
          <w:rStyle w:val="SubtleEmphasis"/>
        </w:rPr>
      </w:pPr>
      <w:r w:rsidRPr="000769E8">
        <w:rPr>
          <w:rStyle w:val="SubtleEmphasis"/>
          <w:b w:val="0"/>
          <w:bCs w:val="0"/>
        </w:rPr>
        <w:t xml:space="preserve"> </w:t>
      </w:r>
      <w:r w:rsidRPr="000769E8">
        <w:rPr>
          <w:rStyle w:val="SubtleEmphasis"/>
        </w:rPr>
        <w:t xml:space="preserve">Հաշվեքննության համակարգողը </w:t>
      </w:r>
    </w:p>
    <w:p w14:paraId="46FD424D" w14:textId="467763D1" w:rsidR="00CA748F" w:rsidRPr="000769E8" w:rsidRDefault="00073AAD" w:rsidP="00AF5CD2">
      <w:pPr>
        <w:rPr>
          <w:rStyle w:val="Emphasis"/>
        </w:rPr>
      </w:pPr>
      <w:r w:rsidRPr="000769E8">
        <w:rPr>
          <w:rStyle w:val="Emphasis"/>
        </w:rPr>
        <w:t>Հաշվեքննիչ պալատի անդամ Կարեն Առուստամյան</w:t>
      </w:r>
      <w:r w:rsidR="002D25FB" w:rsidRPr="000769E8">
        <w:rPr>
          <w:rStyle w:val="Emphasis"/>
        </w:rPr>
        <w:t>։</w:t>
      </w:r>
      <w:r w:rsidR="00CA748F" w:rsidRPr="000769E8">
        <w:rPr>
          <w:rStyle w:val="Emphasis"/>
        </w:rPr>
        <w:br w:type="page"/>
      </w:r>
    </w:p>
    <w:p w14:paraId="04C49858" w14:textId="13BCE08B" w:rsidR="00644A1C" w:rsidRPr="000769E8" w:rsidRDefault="00644A1C" w:rsidP="00973C8C">
      <w:pPr>
        <w:pStyle w:val="Heading1"/>
      </w:pPr>
      <w:bookmarkStart w:id="4" w:name="_Toc205293600"/>
      <w:bookmarkStart w:id="5" w:name="_Toc205295051"/>
      <w:bookmarkStart w:id="6" w:name="_Toc205295227"/>
      <w:bookmarkStart w:id="7" w:name="_Toc205293601"/>
      <w:bookmarkStart w:id="8" w:name="_Toc205295052"/>
      <w:bookmarkStart w:id="9" w:name="_Toc205295228"/>
      <w:bookmarkStart w:id="10" w:name="_Toc214616738"/>
      <w:bookmarkEnd w:id="4"/>
      <w:bookmarkEnd w:id="5"/>
      <w:bookmarkEnd w:id="6"/>
      <w:bookmarkEnd w:id="7"/>
      <w:bookmarkEnd w:id="8"/>
      <w:bookmarkEnd w:id="9"/>
      <w:r w:rsidRPr="000769E8">
        <w:lastRenderedPageBreak/>
        <w:t>ԱՄՓՈՓԱԳԻՐ</w:t>
      </w:r>
      <w:bookmarkEnd w:id="10"/>
    </w:p>
    <w:p w14:paraId="3D0A89AC" w14:textId="121BAB30" w:rsidR="00BA4AB8" w:rsidRPr="000769E8" w:rsidRDefault="009C782B" w:rsidP="00AF5CD2">
      <w:r w:rsidRPr="000769E8">
        <w:t>Ընթացիկ եզրակացությունը ձևա</w:t>
      </w:r>
      <w:r w:rsidRPr="000769E8">
        <w:softHyphen/>
        <w:t>վոր</w:t>
      </w:r>
      <w:r w:rsidRPr="000769E8">
        <w:softHyphen/>
      </w:r>
      <w:r w:rsidRPr="000769E8">
        <w:softHyphen/>
        <w:t xml:space="preserve">վել է ՀՀ </w:t>
      </w:r>
      <w:r w:rsidR="00C57681" w:rsidRPr="000769E8">
        <w:t xml:space="preserve">2025 թվականի </w:t>
      </w:r>
      <w:r w:rsidRPr="000769E8">
        <w:t>պետա</w:t>
      </w:r>
      <w:r w:rsidRPr="000769E8">
        <w:softHyphen/>
        <w:t xml:space="preserve">կան բյուջեի </w:t>
      </w:r>
      <w:bookmarkStart w:id="11" w:name="_Hlk167609138"/>
      <w:r w:rsidR="00755EEA" w:rsidRPr="000769E8">
        <w:t>վեց ամիսների</w:t>
      </w:r>
      <w:r w:rsidR="00C57681" w:rsidRPr="000769E8">
        <w:t xml:space="preserve"> կատարման </w:t>
      </w:r>
      <w:r w:rsidRPr="000769E8">
        <w:t>նկատմամբ հաշվեքննությ</w:t>
      </w:r>
      <w:r w:rsidR="00C57681" w:rsidRPr="000769E8">
        <w:t>ա</w:t>
      </w:r>
      <w:r w:rsidRPr="000769E8">
        <w:t>ն հիման վրա</w:t>
      </w:r>
      <w:bookmarkEnd w:id="11"/>
      <w:r w:rsidR="00C57681" w:rsidRPr="000769E8">
        <w:t>։</w:t>
      </w:r>
    </w:p>
    <w:p w14:paraId="20AA3A54" w14:textId="7AFE1B54" w:rsidR="00BA4AB8" w:rsidRPr="000769E8" w:rsidRDefault="00BA4AB8" w:rsidP="00AF5CD2">
      <w:r w:rsidRPr="000769E8">
        <w:t>ՀՀ Ազգային ժողով ներկայացված և հրապարակված ՀՀ պետական բյուջեի 1</w:t>
      </w:r>
      <w:r w:rsidRPr="000769E8">
        <w:noBreakHyphen/>
        <w:t>ին կիսամյակի կատարման հաշվետվությ</w:t>
      </w:r>
      <w:r w:rsidR="00C77D12" w:rsidRPr="000769E8">
        <w:t>ամբ</w:t>
      </w:r>
      <w:r w:rsidRPr="000769E8">
        <w:t xml:space="preserve"> արտացոլված ֆինանսական </w:t>
      </w:r>
      <w:r w:rsidR="00A659F4" w:rsidRPr="000769E8">
        <w:t>ցուցանիշն</w:t>
      </w:r>
      <w:r w:rsidRPr="000769E8">
        <w:t xml:space="preserve">երը գնահատելու նպատակով օգտագործվել են </w:t>
      </w:r>
      <w:r w:rsidR="00C77D12" w:rsidRPr="000769E8">
        <w:t xml:space="preserve">դրա կազմման համար հիմք հանդիսացող՝ </w:t>
      </w:r>
      <w:r w:rsidRPr="000769E8">
        <w:t>պետական մարմինների կողմից պատրաստվող և ՀՀ ֆինանսների նախարարության կողմից ամփոփվող</w:t>
      </w:r>
      <w:r w:rsidRPr="000769E8">
        <w:rPr>
          <w:rStyle w:val="FootnoteReference"/>
        </w:rPr>
        <w:footnoteReference w:id="3"/>
      </w:r>
      <w:r w:rsidRPr="000769E8">
        <w:t xml:space="preserve"> </w:t>
      </w:r>
      <w:r w:rsidR="00604A02" w:rsidRPr="000769E8">
        <w:t xml:space="preserve">Ձև </w:t>
      </w:r>
      <w:r w:rsidR="00B529B1" w:rsidRPr="000769E8">
        <w:t>Հ-2</w:t>
      </w:r>
      <w:r w:rsidR="0060032D" w:rsidRPr="000769E8">
        <w:rPr>
          <w:rStyle w:val="FootnoteReference"/>
        </w:rPr>
        <w:footnoteReference w:id="4"/>
      </w:r>
      <w:r w:rsidR="00B529B1" w:rsidRPr="000769E8">
        <w:t xml:space="preserve"> և </w:t>
      </w:r>
      <w:r w:rsidR="00604A02" w:rsidRPr="000769E8">
        <w:t xml:space="preserve">Ձև </w:t>
      </w:r>
      <w:r w:rsidR="00B529B1" w:rsidRPr="000769E8">
        <w:t>Հ-4</w:t>
      </w:r>
      <w:r w:rsidR="0060032D" w:rsidRPr="000769E8">
        <w:rPr>
          <w:rStyle w:val="FootnoteReference"/>
        </w:rPr>
        <w:footnoteReference w:id="5"/>
      </w:r>
      <w:r w:rsidR="00B529B1" w:rsidRPr="000769E8">
        <w:t xml:space="preserve"> հաշվետվություններ</w:t>
      </w:r>
      <w:r w:rsidR="00C77D12" w:rsidRPr="000769E8">
        <w:t>ը</w:t>
      </w:r>
      <w:r w:rsidR="00622F7C" w:rsidRPr="000769E8">
        <w:rPr>
          <w:rStyle w:val="FootnoteReference"/>
        </w:rPr>
        <w:footnoteReference w:id="6"/>
      </w:r>
      <w:r w:rsidR="00D17EA3" w:rsidRPr="000769E8">
        <w:t>‚</w:t>
      </w:r>
      <w:r w:rsidRPr="000769E8">
        <w:t xml:space="preserve"> որոնց հրապարակման պահանջ օրենսդրությամբ նախատեսված չէ։</w:t>
      </w:r>
    </w:p>
    <w:p w14:paraId="267EB7F5" w14:textId="3FCC7D7F" w:rsidR="00B803BE" w:rsidRPr="000769E8" w:rsidRDefault="00123D0C" w:rsidP="00AF5CD2">
      <w:r w:rsidRPr="000769E8">
        <w:t>Հաշվեքննությա</w:t>
      </w:r>
      <w:r w:rsidR="00CC27D8" w:rsidRPr="000769E8">
        <w:t>մբ արձանագրվել են</w:t>
      </w:r>
      <w:r w:rsidR="00915C20" w:rsidRPr="000769E8">
        <w:t xml:space="preserve"> </w:t>
      </w:r>
      <w:r w:rsidR="00AF5CD2" w:rsidRPr="000769E8">
        <w:t xml:space="preserve">վերը նշված </w:t>
      </w:r>
      <w:r w:rsidR="00915C20" w:rsidRPr="000769E8">
        <w:t>հաշվետվություններ</w:t>
      </w:r>
      <w:r w:rsidR="00C57681" w:rsidRPr="000769E8">
        <w:t>ի</w:t>
      </w:r>
      <w:r w:rsidR="00915C20" w:rsidRPr="000769E8">
        <w:t xml:space="preserve"> </w:t>
      </w:r>
      <w:r w:rsidR="00C57681" w:rsidRPr="000769E8">
        <w:t xml:space="preserve">առանձին </w:t>
      </w:r>
      <w:r w:rsidR="00915C20" w:rsidRPr="000769E8">
        <w:t>ցուցանիշ</w:t>
      </w:r>
      <w:r w:rsidR="00A659F4" w:rsidRPr="000769E8">
        <w:t>ն</w:t>
      </w:r>
      <w:r w:rsidR="00915C20" w:rsidRPr="000769E8">
        <w:t>երի խեղաթյուրումներ</w:t>
      </w:r>
      <w:r w:rsidR="00C57681" w:rsidRPr="000769E8">
        <w:rPr>
          <w:rStyle w:val="FootnoteReference"/>
        </w:rPr>
        <w:footnoteReference w:id="7"/>
      </w:r>
      <w:r w:rsidR="00915C20" w:rsidRPr="000769E8">
        <w:t>։</w:t>
      </w:r>
      <w:r w:rsidR="00575FEC" w:rsidRPr="000769E8">
        <w:t xml:space="preserve"> </w:t>
      </w:r>
      <w:r w:rsidR="009834A9" w:rsidRPr="000769E8">
        <w:t xml:space="preserve">Մասնավորապես, </w:t>
      </w:r>
    </w:p>
    <w:p w14:paraId="1F1E6447" w14:textId="03186794" w:rsidR="00F02B03" w:rsidRPr="000769E8" w:rsidRDefault="0019687C" w:rsidP="00F02B03">
      <w:r w:rsidRPr="000769E8">
        <w:t>ՀՀ պետական բյուջեի 1</w:t>
      </w:r>
      <w:r w:rsidRPr="000769E8">
        <w:noBreakHyphen/>
        <w:t>ին կիսամյակի կատարման</w:t>
      </w:r>
      <w:r w:rsidR="009D2015" w:rsidRPr="000769E8">
        <w:t xml:space="preserve"> հրապարակված</w:t>
      </w:r>
      <w:r w:rsidRPr="000769E8">
        <w:t xml:space="preserve"> հաշվետվությունում «Փաստ» ցուցանիշը </w:t>
      </w:r>
      <w:r w:rsidR="00F02B03" w:rsidRPr="000769E8">
        <w:t>(</w:t>
      </w:r>
      <w:r w:rsidR="00604A02" w:rsidRPr="000769E8">
        <w:t xml:space="preserve">Ձև </w:t>
      </w:r>
      <w:r w:rsidR="00F02B03" w:rsidRPr="000769E8">
        <w:t xml:space="preserve">Հ-2 հաշվետվություններում «Դրամարկղային ծախսի» ցուցանիշը) </w:t>
      </w:r>
      <w:r w:rsidRPr="000769E8">
        <w:t xml:space="preserve">խեղաթյուրված է </w:t>
      </w:r>
      <w:r w:rsidR="00175223" w:rsidRPr="000769E8">
        <w:t xml:space="preserve">5‚578‚244.02 </w:t>
      </w:r>
      <w:r w:rsidRPr="000769E8">
        <w:t>հազ. դրամով</w:t>
      </w:r>
      <w:r w:rsidR="00F02B03" w:rsidRPr="000769E8">
        <w:t>։</w:t>
      </w:r>
    </w:p>
    <w:p w14:paraId="40713428" w14:textId="77777777" w:rsidR="00DF2EE2" w:rsidRDefault="00DF2EE2" w:rsidP="00F02B03"/>
    <w:p w14:paraId="352F7B59" w14:textId="77777777" w:rsidR="00DF2EE2" w:rsidRDefault="00DF2EE2" w:rsidP="00F02B03"/>
    <w:p w14:paraId="6B8B4FA1" w14:textId="77777777" w:rsidR="00DF2EE2" w:rsidRDefault="00DF2EE2" w:rsidP="00F02B03"/>
    <w:p w14:paraId="31FEA2BE" w14:textId="77777777" w:rsidR="00DF2EE2" w:rsidRDefault="00DF2EE2" w:rsidP="00F02B03"/>
    <w:p w14:paraId="36D897FC" w14:textId="77777777" w:rsidR="00DF2EE2" w:rsidRDefault="00DF2EE2" w:rsidP="00F02B03"/>
    <w:p w14:paraId="7330A1C7" w14:textId="10B625E6" w:rsidR="00C20C60" w:rsidRPr="000769E8" w:rsidRDefault="00604A02" w:rsidP="00F02B03">
      <w:r w:rsidRPr="000769E8">
        <w:lastRenderedPageBreak/>
        <w:t xml:space="preserve">Ձև </w:t>
      </w:r>
      <w:r w:rsidR="0019687C" w:rsidRPr="000769E8">
        <w:t xml:space="preserve">Հ-2 և </w:t>
      </w:r>
      <w:r w:rsidRPr="000769E8">
        <w:t xml:space="preserve">Ձև </w:t>
      </w:r>
      <w:r w:rsidR="0019687C" w:rsidRPr="000769E8">
        <w:t>Հ-4 հաշվետվություններում</w:t>
      </w:r>
      <w:r w:rsidR="00C20C60" w:rsidRPr="000769E8">
        <w:t xml:space="preserve"> խեղաթյուրված</w:t>
      </w:r>
      <w:r w:rsidR="00F60BDB" w:rsidRPr="000769E8">
        <w:rPr>
          <w:rStyle w:val="FootnoteReference"/>
        </w:rPr>
        <w:footnoteReference w:id="8"/>
      </w:r>
      <w:r w:rsidR="00C20C60" w:rsidRPr="000769E8">
        <w:t xml:space="preserve"> են</w:t>
      </w:r>
      <w:r w:rsidR="0019687C" w:rsidRPr="000769E8">
        <w:t xml:space="preserve"> նաև</w:t>
      </w:r>
      <w:r w:rsidR="00C20C60" w:rsidRPr="000769E8">
        <w:t>՝</w:t>
      </w:r>
    </w:p>
    <w:p w14:paraId="51DF06E3" w14:textId="7F64EF0A" w:rsidR="00C20C60" w:rsidRPr="000769E8" w:rsidRDefault="00C20C60" w:rsidP="00F5435C">
      <w:pPr>
        <w:pStyle w:val="ListParagraph"/>
        <w:numPr>
          <w:ilvl w:val="1"/>
          <w:numId w:val="10"/>
        </w:numPr>
      </w:pPr>
      <w:r w:rsidRPr="000769E8">
        <w:t>փաստացի ծախսը</w:t>
      </w:r>
      <w:r w:rsidR="007F56A1" w:rsidRPr="000769E8">
        <w:rPr>
          <w:rStyle w:val="FootnoteReference"/>
        </w:rPr>
        <w:footnoteReference w:id="9"/>
      </w:r>
      <w:r w:rsidRPr="000769E8">
        <w:t xml:space="preserve"> </w:t>
      </w:r>
      <w:r w:rsidR="00F5435C" w:rsidRPr="000769E8">
        <w:t>8‚821‚328.65</w:t>
      </w:r>
      <w:r w:rsidR="0010484B" w:rsidRPr="000769E8">
        <w:t xml:space="preserve"> հազ. դրամով</w:t>
      </w:r>
      <w:r w:rsidRPr="000769E8">
        <w:t>,</w:t>
      </w:r>
    </w:p>
    <w:p w14:paraId="03B06EAA" w14:textId="77777777" w:rsidR="00C20C60" w:rsidRPr="000769E8" w:rsidRDefault="00C20C60" w:rsidP="001326F1">
      <w:pPr>
        <w:pStyle w:val="ListParagraph"/>
        <w:numPr>
          <w:ilvl w:val="1"/>
          <w:numId w:val="10"/>
        </w:numPr>
      </w:pPr>
      <w:r w:rsidRPr="000769E8">
        <w:t>հաշվետու ժամանակաշրջանի սկզբի և վերջի դրությամբ՝</w:t>
      </w:r>
    </w:p>
    <w:p w14:paraId="4C37B4A0" w14:textId="6B25986F" w:rsidR="00C20C60" w:rsidRPr="000769E8" w:rsidRDefault="00C20C60" w:rsidP="00175223">
      <w:pPr>
        <w:pStyle w:val="ListParagraph"/>
        <w:numPr>
          <w:ilvl w:val="2"/>
          <w:numId w:val="10"/>
        </w:numPr>
      </w:pPr>
      <w:r w:rsidRPr="000769E8">
        <w:t xml:space="preserve">դեբիտորական պարտքերը համապատասխանաբար </w:t>
      </w:r>
      <w:r w:rsidR="00F5435C" w:rsidRPr="000769E8">
        <w:t>346‚689.10</w:t>
      </w:r>
      <w:r w:rsidRPr="000769E8">
        <w:t xml:space="preserve"> հազ. դրամով և </w:t>
      </w:r>
      <w:r w:rsidR="00175223" w:rsidRPr="000769E8">
        <w:t xml:space="preserve">1‚209‚428.55 </w:t>
      </w:r>
      <w:r w:rsidRPr="000769E8">
        <w:t xml:space="preserve">հազ. դրամով, և </w:t>
      </w:r>
    </w:p>
    <w:p w14:paraId="6A934B1D" w14:textId="042C6767" w:rsidR="00971B7D" w:rsidRPr="000769E8" w:rsidRDefault="00C20C60" w:rsidP="00F5435C">
      <w:pPr>
        <w:pStyle w:val="ListParagraph"/>
        <w:numPr>
          <w:ilvl w:val="2"/>
          <w:numId w:val="10"/>
        </w:numPr>
      </w:pPr>
      <w:r w:rsidRPr="000769E8">
        <w:t xml:space="preserve">կրեդիտորական պարտքերը համապատասխանաբար </w:t>
      </w:r>
      <w:r w:rsidR="00F5435C" w:rsidRPr="000769E8">
        <w:t xml:space="preserve">4‚492‚631.40 </w:t>
      </w:r>
      <w:r w:rsidRPr="000769E8">
        <w:t xml:space="preserve">հազ. դրամով և </w:t>
      </w:r>
      <w:r w:rsidR="00F5435C" w:rsidRPr="000769E8">
        <w:t>3‚615‚710.50</w:t>
      </w:r>
      <w:r w:rsidRPr="000769E8">
        <w:t xml:space="preserve"> հազ. դրամով։</w:t>
      </w:r>
    </w:p>
    <w:p w14:paraId="2978AA84" w14:textId="419968FC" w:rsidR="0010484B" w:rsidRPr="000769E8" w:rsidRDefault="007F56A1" w:rsidP="00AF5CD2">
      <w:r w:rsidRPr="000769E8">
        <w:t>Խ</w:t>
      </w:r>
      <w:r w:rsidR="0010484B" w:rsidRPr="000769E8">
        <w:t>եղաթյուրումների մանրամասները ներկայացված են սույն</w:t>
      </w:r>
      <w:r w:rsidR="00C327A4">
        <w:t xml:space="preserve"> </w:t>
      </w:r>
      <w:r w:rsidR="0010484B" w:rsidRPr="000769E8">
        <w:t>Ընթացիկ եզրակացության 7</w:t>
      </w:r>
      <w:r w:rsidR="0010484B" w:rsidRPr="000769E8">
        <w:noBreakHyphen/>
        <w:t>րդ բաժնում։</w:t>
      </w:r>
    </w:p>
    <w:p w14:paraId="2ADEEF03" w14:textId="05D57342" w:rsidR="00875125" w:rsidRPr="000769E8" w:rsidRDefault="00C20C60" w:rsidP="00AF5CD2">
      <w:r w:rsidRPr="000769E8">
        <w:t>Հ</w:t>
      </w:r>
      <w:r w:rsidR="0010484B" w:rsidRPr="000769E8">
        <w:t xml:space="preserve">աշվեքննության ընթացքում գնահատվել </w:t>
      </w:r>
      <w:r w:rsidR="004F4327" w:rsidRPr="000769E8">
        <w:t xml:space="preserve">են </w:t>
      </w:r>
      <w:r w:rsidR="0010484B" w:rsidRPr="000769E8">
        <w:t xml:space="preserve">նաև </w:t>
      </w:r>
      <w:r w:rsidR="004F4327" w:rsidRPr="000769E8">
        <w:t>հաշվեքննության ենթակա մարմինների ֆինանսական կառավարման</w:t>
      </w:r>
      <w:r w:rsidR="0010484B" w:rsidRPr="000769E8">
        <w:t xml:space="preserve"> և </w:t>
      </w:r>
      <w:r w:rsidR="004F4327" w:rsidRPr="000769E8">
        <w:t>հսկողության համակարգերը</w:t>
      </w:r>
      <w:r w:rsidR="00123D0C" w:rsidRPr="000769E8">
        <w:t xml:space="preserve">։  Մանրամասները ներկայացված են </w:t>
      </w:r>
      <w:r w:rsidR="0010484B" w:rsidRPr="000769E8">
        <w:t xml:space="preserve">սույն </w:t>
      </w:r>
      <w:r w:rsidR="00123D0C" w:rsidRPr="000769E8">
        <w:t>Ընթացիկ եզրակացության 9-րդ բաժնում։</w:t>
      </w:r>
    </w:p>
    <w:p w14:paraId="5B491C27" w14:textId="3B9DD528" w:rsidR="00875125" w:rsidRPr="000769E8" w:rsidRDefault="00875125" w:rsidP="00AF5CD2">
      <w:pPr>
        <w:rPr>
          <w:lang w:val="en-US"/>
        </w:rPr>
      </w:pPr>
      <w:r w:rsidRPr="000769E8">
        <w:br w:type="page"/>
      </w:r>
    </w:p>
    <w:p w14:paraId="74A46F10" w14:textId="3EDA9403" w:rsidR="00FC3E45" w:rsidRPr="000769E8" w:rsidRDefault="00FC3E45" w:rsidP="00973C8C">
      <w:pPr>
        <w:pStyle w:val="Heading1"/>
      </w:pPr>
      <w:bookmarkStart w:id="12" w:name="_Toc205293603"/>
      <w:bookmarkStart w:id="13" w:name="_Toc205295054"/>
      <w:bookmarkStart w:id="14" w:name="_Toc205295230"/>
      <w:bookmarkStart w:id="15" w:name="_Toc205293604"/>
      <w:bookmarkStart w:id="16" w:name="_Toc205295055"/>
      <w:bookmarkStart w:id="17" w:name="_Toc205295231"/>
      <w:bookmarkStart w:id="18" w:name="_Toc214616739"/>
      <w:bookmarkEnd w:id="12"/>
      <w:bookmarkEnd w:id="13"/>
      <w:bookmarkEnd w:id="14"/>
      <w:bookmarkEnd w:id="15"/>
      <w:bookmarkEnd w:id="16"/>
      <w:bookmarkEnd w:id="17"/>
      <w:r w:rsidRPr="000769E8">
        <w:lastRenderedPageBreak/>
        <w:t>ՀԱՇՎԵՔՆՆՈՒԹՅԱՆ ՇՐՋԱՆԱԿԸ</w:t>
      </w:r>
      <w:r w:rsidR="008C25BC" w:rsidRPr="000769E8">
        <w:t>,</w:t>
      </w:r>
      <w:r w:rsidRPr="000769E8">
        <w:t xml:space="preserve"> ՄԵԹՈԴԱԲԱՆՈՒԹՅՈՒՆԸ</w:t>
      </w:r>
      <w:r w:rsidR="00E70FC7" w:rsidRPr="000769E8">
        <w:t xml:space="preserve"> ԵՎ</w:t>
      </w:r>
      <w:r w:rsidR="008C25BC" w:rsidRPr="000769E8">
        <w:t xml:space="preserve"> ՉԱՓԱՆԻՇԸ</w:t>
      </w:r>
      <w:bookmarkEnd w:id="18"/>
      <w:r w:rsidR="00E56113" w:rsidRPr="000769E8">
        <w:t xml:space="preserve"> </w:t>
      </w:r>
    </w:p>
    <w:p w14:paraId="2474B948" w14:textId="0D210D23" w:rsidR="002267A9" w:rsidRPr="000769E8" w:rsidRDefault="002267A9" w:rsidP="009F3F59">
      <w:pPr>
        <w:pStyle w:val="Heading2"/>
      </w:pPr>
      <w:r w:rsidRPr="000769E8">
        <w:t>Հաշվեքննության շրջանակը</w:t>
      </w:r>
    </w:p>
    <w:p w14:paraId="17DB407E" w14:textId="63112992" w:rsidR="00B551FE" w:rsidRPr="000769E8" w:rsidRDefault="005A2C7D" w:rsidP="003413E3">
      <w:r w:rsidRPr="000769E8">
        <w:t xml:space="preserve">ՀՀ Ազգային ժողովի կողմից 2024 թվականին ընդունված «Հաշվեքննիչ պալատի մասին» </w:t>
      </w:r>
      <w:r w:rsidR="00B551FE" w:rsidRPr="000769E8">
        <w:t>ՀՀ</w:t>
      </w:r>
      <w:r w:rsidR="00B551FE" w:rsidRPr="000769E8">
        <w:rPr>
          <w:color w:val="FF0000"/>
        </w:rPr>
        <w:t xml:space="preserve"> </w:t>
      </w:r>
      <w:r w:rsidR="00B551FE" w:rsidRPr="000769E8">
        <w:t xml:space="preserve">օրենքի </w:t>
      </w:r>
      <w:r w:rsidRPr="000769E8">
        <w:t xml:space="preserve">նոր </w:t>
      </w:r>
      <w:r w:rsidR="00B551FE" w:rsidRPr="000769E8">
        <w:t xml:space="preserve">խմբագրությամբ վերանայվել են նաև </w:t>
      </w:r>
      <w:r w:rsidRPr="000769E8">
        <w:t>պետական բյուջեի կատարման վերաբերյալ Հաշվեքննիչ պալատի եզրակացությ</w:t>
      </w:r>
      <w:r w:rsidR="00B551FE" w:rsidRPr="000769E8">
        <w:t>ա</w:t>
      </w:r>
      <w:r w:rsidRPr="000769E8">
        <w:t>նը (ներառյալ՝ հաշվեքննության կարծիք</w:t>
      </w:r>
      <w:r w:rsidR="00B551FE" w:rsidRPr="000769E8">
        <w:t>ին</w:t>
      </w:r>
      <w:r w:rsidRPr="000769E8">
        <w:t xml:space="preserve">) </w:t>
      </w:r>
      <w:r w:rsidR="00B551FE" w:rsidRPr="000769E8">
        <w:t>վերաբերող</w:t>
      </w:r>
      <w:r w:rsidRPr="000769E8">
        <w:t xml:space="preserve"> կարգավո</w:t>
      </w:r>
      <w:r w:rsidR="00B551FE" w:rsidRPr="000769E8">
        <w:softHyphen/>
      </w:r>
      <w:r w:rsidRPr="000769E8">
        <w:t>րում</w:t>
      </w:r>
      <w:r w:rsidR="00B551FE" w:rsidRPr="000769E8">
        <w:softHyphen/>
      </w:r>
      <w:r w:rsidRPr="000769E8">
        <w:t xml:space="preserve">ները </w:t>
      </w:r>
      <w:r w:rsidR="00B551FE" w:rsidRPr="000769E8">
        <w:t xml:space="preserve">և դրանք </w:t>
      </w:r>
      <w:r w:rsidRPr="000769E8">
        <w:t xml:space="preserve">համապատասխանեցվել են </w:t>
      </w:r>
      <w:r w:rsidR="002578C4" w:rsidRPr="000769E8">
        <w:t xml:space="preserve">Բարձրագույն հաշվեքննիչ մարմինների միջազգային կազմակերպության (այսուհետև նաև՝ </w:t>
      </w:r>
      <w:r w:rsidRPr="000769E8">
        <w:t>INTOSAI</w:t>
      </w:r>
      <w:r w:rsidR="002578C4" w:rsidRPr="000769E8">
        <w:t>)</w:t>
      </w:r>
      <w:r w:rsidRPr="000769E8">
        <w:t xml:space="preserve"> միջազգային ստանդարտների պահանջներին։ </w:t>
      </w:r>
    </w:p>
    <w:p w14:paraId="2F7FD376" w14:textId="6651E565" w:rsidR="00B551FE" w:rsidRPr="000769E8" w:rsidRDefault="005A2C7D" w:rsidP="003413E3">
      <w:r w:rsidRPr="000769E8">
        <w:t>Հաշվեքննիչ պալատ</w:t>
      </w:r>
      <w:r w:rsidR="002578C4" w:rsidRPr="000769E8">
        <w:t>ը,</w:t>
      </w:r>
      <w:r w:rsidRPr="000769E8">
        <w:t xml:space="preserve"> նախկին օրենք</w:t>
      </w:r>
      <w:r w:rsidR="00B551FE" w:rsidRPr="000769E8">
        <w:t xml:space="preserve">ով, </w:t>
      </w:r>
      <w:r w:rsidR="000A63F7" w:rsidRPr="000769E8">
        <w:t>պետական բյուջեի կատարման հաշվետվության վերաբերյալ եզրակացությունը կազմելու նպատակով</w:t>
      </w:r>
      <w:r w:rsidR="002578C4" w:rsidRPr="000769E8">
        <w:t>,</w:t>
      </w:r>
      <w:r w:rsidR="000A63F7" w:rsidRPr="000769E8">
        <w:t xml:space="preserve"> </w:t>
      </w:r>
      <w:r w:rsidR="002578C4" w:rsidRPr="000769E8">
        <w:t>իր գործունեության</w:t>
      </w:r>
      <w:r w:rsidR="000A63F7" w:rsidRPr="000769E8">
        <w:t xml:space="preserve"> ծրագրում նախատեսում է</w:t>
      </w:r>
      <w:r w:rsidR="002578C4" w:rsidRPr="000769E8">
        <w:t>ր</w:t>
      </w:r>
      <w:r w:rsidR="000A63F7" w:rsidRPr="000769E8">
        <w:t xml:space="preserve"> ըստ եռամսյակների հաշվեքննություններ այնքան թվով մարմինն</w:t>
      </w:r>
      <w:r w:rsidR="00A863D1" w:rsidRPr="000769E8">
        <w:t>եր</w:t>
      </w:r>
      <w:r w:rsidR="00A548E8" w:rsidRPr="000769E8">
        <w:t>ում</w:t>
      </w:r>
      <w:r w:rsidR="000A63F7" w:rsidRPr="000769E8">
        <w:t xml:space="preserve">, որոնց </w:t>
      </w:r>
      <w:r w:rsidR="002578C4" w:rsidRPr="000769E8">
        <w:t xml:space="preserve">ազդեցությունը </w:t>
      </w:r>
      <w:r w:rsidR="000A63F7" w:rsidRPr="000769E8">
        <w:t>պետական բյուջեի ֆինանսական ց</w:t>
      </w:r>
      <w:r w:rsidR="00A659F4" w:rsidRPr="000769E8">
        <w:t>ուցանիշն</w:t>
      </w:r>
      <w:r w:rsidR="000A63F7" w:rsidRPr="000769E8">
        <w:t>երի վրա գնահատվում էր բավարար</w:t>
      </w:r>
      <w:r w:rsidR="00B551FE" w:rsidRPr="000769E8">
        <w:t>՝</w:t>
      </w:r>
      <w:r w:rsidR="000A63F7" w:rsidRPr="000769E8">
        <w:t xml:space="preserve"> պետական բյուջեի </w:t>
      </w:r>
      <w:r w:rsidR="00B551FE" w:rsidRPr="000769E8">
        <w:t>կատարման տարեկան հաշվետվության</w:t>
      </w:r>
      <w:r w:rsidR="00B711C6" w:rsidRPr="000769E8">
        <w:t xml:space="preserve">, </w:t>
      </w:r>
      <w:r w:rsidR="00B551FE" w:rsidRPr="000769E8">
        <w:t xml:space="preserve">որպես մեկ ամբողջության </w:t>
      </w:r>
      <w:r w:rsidR="000A63F7" w:rsidRPr="000769E8">
        <w:t>վերաբերյալ</w:t>
      </w:r>
      <w:r w:rsidR="00B551FE" w:rsidRPr="000769E8">
        <w:t>,</w:t>
      </w:r>
      <w:r w:rsidR="000A63F7" w:rsidRPr="000769E8">
        <w:t xml:space="preserve"> </w:t>
      </w:r>
      <w:r w:rsidR="00B551FE" w:rsidRPr="000769E8">
        <w:t xml:space="preserve">հաշվեքննության </w:t>
      </w:r>
      <w:r w:rsidR="000A63F7" w:rsidRPr="000769E8">
        <w:t>կարծիք արտահայտելու համար</w:t>
      </w:r>
      <w:r w:rsidR="00B551FE" w:rsidRPr="000769E8">
        <w:t xml:space="preserve">։ </w:t>
      </w:r>
    </w:p>
    <w:p w14:paraId="3F818418" w14:textId="312564FF" w:rsidR="000A63F7" w:rsidRPr="000769E8" w:rsidRDefault="00B551FE" w:rsidP="003413E3">
      <w:r w:rsidRPr="000769E8">
        <w:t>Վերանայված կարգավորումների համաձայն, պետական բյուջեի տարեկան կա</w:t>
      </w:r>
      <w:r w:rsidR="00DF2EE2">
        <w:softHyphen/>
      </w:r>
      <w:r w:rsidRPr="000769E8">
        <w:t>տարման վերաբերյալ Հաշվեքննիչ պալատի եզրակացությունը (ներառյալ՝ հաշ</w:t>
      </w:r>
      <w:r w:rsidR="00DF2EE2">
        <w:softHyphen/>
      </w:r>
      <w:r w:rsidRPr="000769E8">
        <w:t>վե</w:t>
      </w:r>
      <w:r w:rsidR="00DF2EE2">
        <w:softHyphen/>
      </w:r>
      <w:r w:rsidRPr="000769E8">
        <w:t>քննութ</w:t>
      </w:r>
      <w:r w:rsidR="00DF2EE2">
        <w:softHyphen/>
      </w:r>
      <w:r w:rsidRPr="000769E8">
        <w:t xml:space="preserve">յան կարծիքը) ձևավորելու համար </w:t>
      </w:r>
      <w:r w:rsidR="002B1173" w:rsidRPr="000769E8">
        <w:t>հաշվեքննության առարկան այլևս սահ</w:t>
      </w:r>
      <w:r w:rsidR="00DF2EE2">
        <w:softHyphen/>
      </w:r>
      <w:r w:rsidR="002B1173" w:rsidRPr="000769E8">
        <w:t>մա</w:t>
      </w:r>
      <w:r w:rsidR="00DF2EE2">
        <w:softHyphen/>
      </w:r>
      <w:r w:rsidR="002B1173" w:rsidRPr="000769E8">
        <w:t>նա</w:t>
      </w:r>
      <w:r w:rsidR="00DF2EE2">
        <w:softHyphen/>
      </w:r>
      <w:r w:rsidR="002B1173" w:rsidRPr="000769E8">
        <w:t>փակ թվով (8, 10 կամ այլ թվով) պետական մարմինների բյուջեների կատարումը չէ</w:t>
      </w:r>
      <w:r w:rsidR="00555B6F" w:rsidRPr="000769E8">
        <w:t>, այլ</w:t>
      </w:r>
      <w:r w:rsidR="002B1173" w:rsidRPr="000769E8">
        <w:t xml:space="preserve"> հաշվեքննության են ենթակա պետական բյուջեով նախատեսված բյուջետային ծրագ</w:t>
      </w:r>
      <w:r w:rsidR="00DF2EE2">
        <w:softHyphen/>
      </w:r>
      <w:r w:rsidR="002B1173" w:rsidRPr="000769E8">
        <w:t xml:space="preserve">րերի կատարման պատասխանատու </w:t>
      </w:r>
      <w:r w:rsidR="004113EF" w:rsidRPr="000769E8">
        <w:t>հանրային իշխանության բոլոր</w:t>
      </w:r>
      <w:r w:rsidR="002B1173" w:rsidRPr="000769E8">
        <w:t xml:space="preserve"> մար</w:t>
      </w:r>
      <w:r w:rsidR="00DF2EE2">
        <w:softHyphen/>
      </w:r>
      <w:r w:rsidR="002B1173" w:rsidRPr="000769E8">
        <w:t>մին</w:t>
      </w:r>
      <w:r w:rsidR="00DF2EE2">
        <w:softHyphen/>
      </w:r>
      <w:r w:rsidR="002B1173" w:rsidRPr="000769E8">
        <w:t>նե</w:t>
      </w:r>
      <w:r w:rsidR="00DF2EE2">
        <w:softHyphen/>
      </w:r>
      <w:r w:rsidR="002B1173" w:rsidRPr="000769E8">
        <w:t>րը</w:t>
      </w:r>
      <w:r w:rsidR="003A3D91" w:rsidRPr="000769E8">
        <w:t xml:space="preserve"> </w:t>
      </w:r>
      <w:r w:rsidR="00EC73E1" w:rsidRPr="000769E8">
        <w:rPr>
          <w:sz w:val="18"/>
          <w:szCs w:val="18"/>
        </w:rPr>
        <w:t xml:space="preserve"> </w:t>
      </w:r>
      <w:r w:rsidR="00EC73E1" w:rsidRPr="000769E8">
        <w:t>և Հայաստանի Հանրապետության հիմնադրած՝ պետական գործառույթներով օժտված իրավաբանական անձինք</w:t>
      </w:r>
      <w:r w:rsidR="002A612D" w:rsidRPr="000769E8">
        <w:t xml:space="preserve"> (Բյուջետային հատկացումների կարգադրիչներ)</w:t>
      </w:r>
      <w:r w:rsidR="000A63F7" w:rsidRPr="000769E8">
        <w:t>։</w:t>
      </w:r>
    </w:p>
    <w:p w14:paraId="6559A72C" w14:textId="01C0A778" w:rsidR="002267A9" w:rsidRPr="000769E8" w:rsidRDefault="002267A9" w:rsidP="009F3F59">
      <w:pPr>
        <w:pStyle w:val="Heading2"/>
      </w:pPr>
      <w:r w:rsidRPr="000769E8">
        <w:t>Հաշվեքննության մեթոդաբանությունը</w:t>
      </w:r>
    </w:p>
    <w:p w14:paraId="3C1F30A6" w14:textId="0FF1DAD4" w:rsidR="00CF439F" w:rsidRPr="000769E8" w:rsidRDefault="00A8126E" w:rsidP="003413E3">
      <w:r w:rsidRPr="000769E8">
        <w:t>ՀՀ պետական բյուջեի կատարումն իրականացվում է դրամարկղային սկզբուն</w:t>
      </w:r>
      <w:r w:rsidR="00DF2EE2">
        <w:softHyphen/>
      </w:r>
      <w:r w:rsidRPr="000769E8">
        <w:t>քով</w:t>
      </w:r>
      <w:r w:rsidR="006444F5" w:rsidRPr="000769E8">
        <w:t>։</w:t>
      </w:r>
      <w:r w:rsidRPr="000769E8">
        <w:t xml:space="preserve"> </w:t>
      </w:r>
      <w:r w:rsidR="00D6314B" w:rsidRPr="000769E8">
        <w:t>Պ</w:t>
      </w:r>
      <w:r w:rsidRPr="000769E8">
        <w:t>ետական բյուջեի կատարման տարեկան հաշվետվությ</w:t>
      </w:r>
      <w:r w:rsidR="00245BA3" w:rsidRPr="000769E8">
        <w:t>անը ներկայացվող պա</w:t>
      </w:r>
      <w:r w:rsidR="00DF2EE2">
        <w:softHyphen/>
      </w:r>
      <w:r w:rsidR="00245BA3" w:rsidRPr="000769E8">
        <w:t>հանջ</w:t>
      </w:r>
      <w:r w:rsidR="00DF2EE2">
        <w:softHyphen/>
      </w:r>
      <w:r w:rsidR="00DF2EE2">
        <w:softHyphen/>
      </w:r>
      <w:r w:rsidR="00245BA3" w:rsidRPr="000769E8">
        <w:t>ները սահմանված են օրենքով</w:t>
      </w:r>
      <w:r w:rsidR="00245BA3" w:rsidRPr="000769E8">
        <w:rPr>
          <w:rStyle w:val="FootnoteReference"/>
        </w:rPr>
        <w:footnoteReference w:id="10"/>
      </w:r>
      <w:r w:rsidR="00245BA3" w:rsidRPr="000769E8">
        <w:t>։</w:t>
      </w:r>
      <w:r w:rsidRPr="000769E8">
        <w:t xml:space="preserve"> </w:t>
      </w:r>
      <w:r w:rsidR="00245BA3" w:rsidRPr="000769E8">
        <w:t xml:space="preserve">Ըստ այդմ, </w:t>
      </w:r>
      <w:r w:rsidR="00921335" w:rsidRPr="000769E8">
        <w:t>բյուջեի կատարման մասին տա</w:t>
      </w:r>
      <w:r w:rsidR="00DF2EE2">
        <w:softHyphen/>
      </w:r>
      <w:r w:rsidR="00921335" w:rsidRPr="000769E8">
        <w:t xml:space="preserve">րեկան հաշվետվությունը ներառում է` «պետական բյուջեի եկամուտների, ծախսերի </w:t>
      </w:r>
      <w:r w:rsidR="00921335" w:rsidRPr="000769E8">
        <w:lastRenderedPageBreak/>
        <w:t>և դեֆիցիտի (հավելուրդի) հիմնավորվածությունը, դրանց համեմատական վեր</w:t>
      </w:r>
      <w:r w:rsidR="00DF2EE2">
        <w:softHyphen/>
      </w:r>
      <w:r w:rsidR="00921335" w:rsidRPr="000769E8">
        <w:t>լու</w:t>
      </w:r>
      <w:r w:rsidR="00DF2EE2">
        <w:softHyphen/>
      </w:r>
      <w:r w:rsidR="00921335" w:rsidRPr="000769E8">
        <w:t>ծութ</w:t>
      </w:r>
      <w:r w:rsidR="00DF2EE2">
        <w:softHyphen/>
      </w:r>
      <w:r w:rsidR="00921335" w:rsidRPr="000769E8">
        <w:t>յունը հաշվետու տարվան նախորդող տարվա փաստացի, ինչպես նաև հաշ</w:t>
      </w:r>
      <w:r w:rsidR="00DF2EE2">
        <w:softHyphen/>
      </w:r>
      <w:r w:rsidR="00921335" w:rsidRPr="000769E8">
        <w:t>վե</w:t>
      </w:r>
      <w:r w:rsidR="00DF2EE2">
        <w:softHyphen/>
      </w:r>
      <w:r w:rsidR="00921335" w:rsidRPr="000769E8">
        <w:t>տու տարվա համար հաստատված և փաստացի կատարված հա</w:t>
      </w:r>
      <w:r w:rsidR="00DF2EE2">
        <w:softHyphen/>
      </w:r>
      <w:r w:rsidR="00921335" w:rsidRPr="000769E8">
        <w:t xml:space="preserve">մապատասխան </w:t>
      </w:r>
      <w:r w:rsidR="00A659F4" w:rsidRPr="000769E8">
        <w:t>ցու</w:t>
      </w:r>
      <w:r w:rsidR="00DF2EE2">
        <w:softHyphen/>
      </w:r>
      <w:r w:rsidR="00A659F4" w:rsidRPr="000769E8">
        <w:t>ցանիշն</w:t>
      </w:r>
      <w:r w:rsidR="00921335" w:rsidRPr="000769E8">
        <w:t>երի նկատմամբ»։ Նշված հանգամանքներով պայմանավորված, Հաշվեքննիչ պալատը պետական բյուջեի տարեկան կատարման վերաբերյալ եզրակացությունը</w:t>
      </w:r>
      <w:r w:rsidR="009B00C1" w:rsidRPr="000769E8">
        <w:t>՝</w:t>
      </w:r>
      <w:r w:rsidR="00921335" w:rsidRPr="000769E8">
        <w:t xml:space="preserve"> ներառյալ կարծիքը, ձևավոր</w:t>
      </w:r>
      <w:r w:rsidR="009B00C1" w:rsidRPr="000769E8">
        <w:t>ում է</w:t>
      </w:r>
      <w:r w:rsidR="00890A11" w:rsidRPr="000769E8">
        <w:rPr>
          <w:rStyle w:val="FootnoteReference"/>
        </w:rPr>
        <w:footnoteReference w:id="11"/>
      </w:r>
      <w:r w:rsidR="009B00C1" w:rsidRPr="000769E8">
        <w:t xml:space="preserve"> հիմք ընդունելով </w:t>
      </w:r>
      <w:r w:rsidR="00921335" w:rsidRPr="000769E8">
        <w:t xml:space="preserve">միայն այն հաշվետվությունների խեղաթյուրումները, որոնց ներկայացման պահանջը սահմանված է օրենքով։ </w:t>
      </w:r>
    </w:p>
    <w:p w14:paraId="48E971A7" w14:textId="5BD37DE5" w:rsidR="009B00C1" w:rsidRPr="000769E8" w:rsidRDefault="009B00C1" w:rsidP="003413E3">
      <w:r w:rsidRPr="000769E8">
        <w:t xml:space="preserve">Այդուհանդերձ, Հաշվեքննիչ պալատի եզրակացություններում ներառվում են նաև հաշվեքննություններով բացահայտված այն փաստերը, որոնք վերաբերում են պետական բյուջեի կատարման շրջանակում ֆինանսական գործարքների (գործառնությունների) համար, ինչպես նաև առնչվող այլ կարգավորումներով սահմանված պահանջների պահպանմանը։ </w:t>
      </w:r>
    </w:p>
    <w:p w14:paraId="66BC42E8" w14:textId="77777777" w:rsidR="002E2C39" w:rsidRPr="000769E8" w:rsidRDefault="002E2C39" w:rsidP="003413E3">
      <w:r w:rsidRPr="000769E8">
        <w:t xml:space="preserve">Միջանկյալ հաշվետվություններով տրամադրվում են Ընթացիկ եզրակացություններ, որոնք չեն պարունակում «հաշվեքննության կարծիք», ի տարբերություն՝ ՀՀ պետական բյուջեի տարեկան կատարման վերաբերյալ «հաշվեքննության եզրակացության»։ </w:t>
      </w:r>
    </w:p>
    <w:p w14:paraId="5E62E4BD" w14:textId="519BCF4E" w:rsidR="004B3B70" w:rsidRPr="000769E8" w:rsidRDefault="004B3B70" w:rsidP="009F3F59">
      <w:pPr>
        <w:pStyle w:val="Heading2"/>
        <w:rPr>
          <w:rStyle w:val="SubtleEmphasis"/>
          <w:b/>
          <w:bCs/>
          <w:i w:val="0"/>
          <w:color w:val="auto"/>
        </w:rPr>
      </w:pPr>
      <w:r w:rsidRPr="000769E8">
        <w:rPr>
          <w:rStyle w:val="SubtleEmphasis"/>
          <w:b/>
          <w:i w:val="0"/>
          <w:color w:val="auto"/>
        </w:rPr>
        <w:t>Հաշվեքննության առարկայի չափանիշը</w:t>
      </w:r>
    </w:p>
    <w:p w14:paraId="378C9988" w14:textId="616B3CF6" w:rsidR="004B3B70" w:rsidRPr="000769E8" w:rsidRDefault="008C25BC" w:rsidP="003413E3">
      <w:r w:rsidRPr="000769E8">
        <w:rPr>
          <w:lang w:eastAsia="ru-RU"/>
        </w:rPr>
        <w:t xml:space="preserve">ՀՀ 2025 թվականի պետական բյուջեի </w:t>
      </w:r>
      <w:r w:rsidR="008A5002" w:rsidRPr="000769E8">
        <w:rPr>
          <w:lang w:eastAsia="ru-RU"/>
        </w:rPr>
        <w:t>վեց ամիսների</w:t>
      </w:r>
      <w:r w:rsidRPr="000769E8">
        <w:rPr>
          <w:lang w:eastAsia="ru-RU"/>
        </w:rPr>
        <w:t xml:space="preserve"> կատարումը գնահատելու համար որպես չափանիշ կիրառվել </w:t>
      </w:r>
      <w:r w:rsidR="009932F2" w:rsidRPr="000769E8">
        <w:rPr>
          <w:lang w:eastAsia="ru-RU"/>
        </w:rPr>
        <w:t>են</w:t>
      </w:r>
      <w:r w:rsidRPr="000769E8">
        <w:rPr>
          <w:lang w:eastAsia="ru-RU"/>
        </w:rPr>
        <w:t xml:space="preserve"> </w:t>
      </w:r>
      <w:r w:rsidR="009932F2" w:rsidRPr="000769E8">
        <w:t>ՀՀ</w:t>
      </w:r>
      <w:r w:rsidR="009932F2" w:rsidRPr="000769E8">
        <w:rPr>
          <w:lang w:val="af-ZA"/>
        </w:rPr>
        <w:t xml:space="preserve"> </w:t>
      </w:r>
      <w:r w:rsidR="009932F2" w:rsidRPr="000769E8">
        <w:t>բյուջետային</w:t>
      </w:r>
      <w:r w:rsidR="009932F2" w:rsidRPr="000769E8">
        <w:rPr>
          <w:lang w:val="af-ZA"/>
        </w:rPr>
        <w:t xml:space="preserve"> </w:t>
      </w:r>
      <w:r w:rsidR="009932F2" w:rsidRPr="000769E8">
        <w:t>դասակարգումները</w:t>
      </w:r>
      <w:r w:rsidR="009932F2" w:rsidRPr="000769E8">
        <w:rPr>
          <w:lang w:val="af-ZA"/>
        </w:rPr>
        <w:t xml:space="preserve"> </w:t>
      </w:r>
      <w:r w:rsidR="009932F2" w:rsidRPr="000769E8">
        <w:t>և</w:t>
      </w:r>
      <w:r w:rsidR="009932F2" w:rsidRPr="000769E8">
        <w:rPr>
          <w:lang w:val="af-ZA"/>
        </w:rPr>
        <w:t xml:space="preserve"> </w:t>
      </w:r>
      <w:r w:rsidR="009932F2" w:rsidRPr="000769E8">
        <w:t>դրանց</w:t>
      </w:r>
      <w:r w:rsidR="009932F2" w:rsidRPr="000769E8">
        <w:rPr>
          <w:lang w:val="af-ZA"/>
        </w:rPr>
        <w:t xml:space="preserve"> </w:t>
      </w:r>
      <w:r w:rsidR="009932F2" w:rsidRPr="000769E8">
        <w:t>կիրառման</w:t>
      </w:r>
      <w:r w:rsidR="009932F2" w:rsidRPr="000769E8">
        <w:rPr>
          <w:lang w:val="af-ZA"/>
        </w:rPr>
        <w:t xml:space="preserve"> </w:t>
      </w:r>
      <w:r w:rsidR="009932F2" w:rsidRPr="000769E8">
        <w:t>կարգը‚</w:t>
      </w:r>
      <w:r w:rsidR="009932F2" w:rsidRPr="000769E8">
        <w:rPr>
          <w:rStyle w:val="FootnoteReference"/>
          <w:lang w:val="af-ZA"/>
        </w:rPr>
        <w:footnoteReference w:id="12"/>
      </w:r>
      <w:r w:rsidR="008A2E56" w:rsidRPr="000769E8">
        <w:t xml:space="preserve"> </w:t>
      </w:r>
      <w:r w:rsidR="00452CAE" w:rsidRPr="000769E8">
        <w:t>բ</w:t>
      </w:r>
      <w:r w:rsidR="008A2E56" w:rsidRPr="000769E8">
        <w:t>յուջեների</w:t>
      </w:r>
      <w:r w:rsidR="008A2E56" w:rsidRPr="000769E8">
        <w:rPr>
          <w:lang w:val="de-DE"/>
        </w:rPr>
        <w:t xml:space="preserve"> </w:t>
      </w:r>
      <w:r w:rsidR="008A2E56" w:rsidRPr="000769E8">
        <w:t>կատարման</w:t>
      </w:r>
      <w:r w:rsidR="008A2E56" w:rsidRPr="000769E8">
        <w:rPr>
          <w:lang w:val="de-DE"/>
        </w:rPr>
        <w:t xml:space="preserve"> </w:t>
      </w:r>
      <w:r w:rsidR="008A2E56" w:rsidRPr="000769E8">
        <w:t>կարգը</w:t>
      </w:r>
      <w:r w:rsidR="00452CAE" w:rsidRPr="000769E8">
        <w:rPr>
          <w:rStyle w:val="FootnoteReference"/>
        </w:rPr>
        <w:footnoteReference w:id="13"/>
      </w:r>
      <w:r w:rsidR="008A2E56" w:rsidRPr="000769E8">
        <w:rPr>
          <w:lang w:val="de-DE"/>
        </w:rPr>
        <w:t xml:space="preserve"> </w:t>
      </w:r>
      <w:r w:rsidR="00452CAE" w:rsidRPr="000769E8">
        <w:t>և</w:t>
      </w:r>
      <w:r w:rsidR="009932F2" w:rsidRPr="000769E8">
        <w:t xml:space="preserve"> </w:t>
      </w:r>
      <w:r w:rsidRPr="000769E8">
        <w:t xml:space="preserve">պետական մարմինների ֆինանսական գործունեության հետ կապված </w:t>
      </w:r>
      <w:r w:rsidR="009B1E92" w:rsidRPr="000769E8">
        <w:t xml:space="preserve">բյուջետային </w:t>
      </w:r>
      <w:r w:rsidRPr="000769E8">
        <w:t>հաշվետվությունների կազմման, ներկայացման, ամփոփման և հաշվետվությունները կազմելու ու ներկայացնելու  հրահանգը</w:t>
      </w:r>
      <w:r w:rsidRPr="000769E8">
        <w:rPr>
          <w:rStyle w:val="FootnoteReference"/>
          <w:b/>
          <w:bCs w:val="0"/>
        </w:rPr>
        <w:footnoteReference w:id="14"/>
      </w:r>
      <w:r w:rsidRPr="000769E8">
        <w:t>։</w:t>
      </w:r>
    </w:p>
    <w:p w14:paraId="27E5F2E6" w14:textId="59BC5674" w:rsidR="00E70FC7" w:rsidRPr="000769E8" w:rsidRDefault="00F06826" w:rsidP="003413E3">
      <w:pPr>
        <w:rPr>
          <w:bCs w:val="0"/>
        </w:rPr>
      </w:pPr>
      <w:r w:rsidRPr="000769E8">
        <w:t>Ընթացիկ եզրակացությ</w:t>
      </w:r>
      <w:r w:rsidR="006C2A60" w:rsidRPr="000769E8">
        <w:t xml:space="preserve">ունը ձևավորվել է </w:t>
      </w:r>
      <w:r w:rsidRPr="000769E8">
        <w:t xml:space="preserve">ՀՀ 2025 թվականի պետական բյուջեի </w:t>
      </w:r>
      <w:r w:rsidR="00CA1ACE" w:rsidRPr="000769E8">
        <w:t>վեց ամիսների</w:t>
      </w:r>
      <w:r w:rsidRPr="000769E8">
        <w:t xml:space="preserve"> կատարման վերաբերյալ վերոնշյալ հրահանգով </w:t>
      </w:r>
      <w:r w:rsidR="006C2A60" w:rsidRPr="000769E8">
        <w:t>սահմանված՝</w:t>
      </w:r>
      <w:r w:rsidRPr="000769E8">
        <w:t xml:space="preserve"> </w:t>
      </w:r>
      <w:r w:rsidRPr="000769E8">
        <w:rPr>
          <w:bCs w:val="0"/>
        </w:rPr>
        <w:t>եկամուտների, ծախսերի և դեֆիցիտի ֆինանսավորմանը վերաբերող դրամարկղային գործարքների</w:t>
      </w:r>
      <w:r w:rsidR="006C2A60" w:rsidRPr="000769E8">
        <w:rPr>
          <w:bCs w:val="0"/>
        </w:rPr>
        <w:t>ն</w:t>
      </w:r>
      <w:r w:rsidRPr="000769E8">
        <w:rPr>
          <w:bCs w:val="0"/>
        </w:rPr>
        <w:t xml:space="preserve"> (գործառնությունների</w:t>
      </w:r>
      <w:r w:rsidR="006C2A60" w:rsidRPr="000769E8">
        <w:rPr>
          <w:bCs w:val="0"/>
        </w:rPr>
        <w:t>ն</w:t>
      </w:r>
      <w:r w:rsidRPr="000769E8">
        <w:rPr>
          <w:bCs w:val="0"/>
        </w:rPr>
        <w:t xml:space="preserve">) </w:t>
      </w:r>
      <w:r w:rsidR="006C2A60" w:rsidRPr="000769E8">
        <w:rPr>
          <w:bCs w:val="0"/>
        </w:rPr>
        <w:t>ներկայացվող</w:t>
      </w:r>
      <w:r w:rsidRPr="000769E8">
        <w:rPr>
          <w:bCs w:val="0"/>
        </w:rPr>
        <w:t xml:space="preserve"> պահանջների պահպանումը գնահատելու արդյունք</w:t>
      </w:r>
      <w:r w:rsidR="006C2A60" w:rsidRPr="000769E8">
        <w:rPr>
          <w:bCs w:val="0"/>
        </w:rPr>
        <w:t>ում</w:t>
      </w:r>
      <w:r w:rsidRPr="000769E8">
        <w:rPr>
          <w:bCs w:val="0"/>
        </w:rPr>
        <w:t>։</w:t>
      </w:r>
    </w:p>
    <w:p w14:paraId="43C189AB" w14:textId="260DD8AB" w:rsidR="001A03FD" w:rsidRPr="000769E8" w:rsidRDefault="00E70FC7" w:rsidP="00DF2EE2">
      <w:pPr>
        <w:pStyle w:val="Heading1"/>
      </w:pPr>
      <w:r w:rsidRPr="000769E8">
        <w:br w:type="page"/>
      </w:r>
      <w:bookmarkStart w:id="19" w:name="_Toc214616740"/>
      <w:r w:rsidR="00E56113" w:rsidRPr="000769E8">
        <w:lastRenderedPageBreak/>
        <w:t>ԲՅՈՒՋԵՏԱՅԻՆ ՀԱՏԱԿՑՈՒՄՆԵՐԻ ԿԱՐԳԱԴՐԻՉՆԵՐԻ ԵՎ ՀԱՇՎԵՔՆՆԻՉ ՊԱԼԱՏԻ ՊԱՏԱՍԽԱՆԱՏՎՈՒԹՅՈՒՆԸ</w:t>
      </w:r>
      <w:bookmarkEnd w:id="19"/>
    </w:p>
    <w:p w14:paraId="474398B5" w14:textId="19BAF6D8" w:rsidR="007B2CEC" w:rsidRPr="000769E8" w:rsidRDefault="007B2CEC" w:rsidP="008E5BA3">
      <w:pPr>
        <w:pStyle w:val="Heading2"/>
      </w:pPr>
      <w:r w:rsidRPr="000769E8">
        <w:t>Բյուջետային հատկացումների կարգադրիչների պատասխանատվությունը ֆինանսական (բյուջետային) հաշվետվությունների համար</w:t>
      </w:r>
    </w:p>
    <w:p w14:paraId="1FEF0630" w14:textId="03B36B7B" w:rsidR="003A3D91" w:rsidRPr="000769E8" w:rsidRDefault="003A3D91" w:rsidP="00AF5CD2">
      <w:r w:rsidRPr="000769E8">
        <w:rPr>
          <w:color w:val="000000"/>
        </w:rPr>
        <w:t>Բյուջետային հատկացումների կարգադրիչները</w:t>
      </w:r>
      <w:r w:rsidRPr="000769E8" w:rsidDel="000B44CB">
        <w:rPr>
          <w:color w:val="000000"/>
        </w:rPr>
        <w:t xml:space="preserve"> </w:t>
      </w:r>
      <w:r w:rsidRPr="000769E8">
        <w:rPr>
          <w:color w:val="000000"/>
        </w:rPr>
        <w:t>պատաս</w:t>
      </w:r>
      <w:r w:rsidRPr="000769E8">
        <w:rPr>
          <w:color w:val="000000"/>
        </w:rPr>
        <w:softHyphen/>
        <w:t>խա</w:t>
      </w:r>
      <w:r w:rsidRPr="000769E8">
        <w:rPr>
          <w:color w:val="000000"/>
        </w:rPr>
        <w:softHyphen/>
        <w:t>նա</w:t>
      </w:r>
      <w:r w:rsidRPr="000769E8">
        <w:rPr>
          <w:color w:val="000000"/>
        </w:rPr>
        <w:softHyphen/>
        <w:t xml:space="preserve">տու են </w:t>
      </w:r>
      <w:r w:rsidRPr="000769E8">
        <w:t>բյու</w:t>
      </w:r>
      <w:r w:rsidRPr="000769E8">
        <w:softHyphen/>
        <w:t>ջետային ոլորտը կար</w:t>
      </w:r>
      <w:r w:rsidRPr="000769E8">
        <w:softHyphen/>
        <w:t>գավորող ՀՀ օրենսդրության hամաձայն ֆի</w:t>
      </w:r>
      <w:r w:rsidRPr="000769E8">
        <w:softHyphen/>
      </w:r>
      <w:r w:rsidRPr="000769E8">
        <w:softHyphen/>
        <w:t>նան</w:t>
      </w:r>
      <w:r w:rsidRPr="000769E8">
        <w:softHyphen/>
        <w:t>սա</w:t>
      </w:r>
      <w:r w:rsidRPr="000769E8">
        <w:softHyphen/>
        <w:t>կան հաշ</w:t>
      </w:r>
      <w:r w:rsidRPr="000769E8">
        <w:softHyphen/>
        <w:t>վետ</w:t>
      </w:r>
      <w:r w:rsidRPr="000769E8">
        <w:softHyphen/>
        <w:t>վու</w:t>
      </w:r>
      <w:r w:rsidRPr="000769E8">
        <w:softHyphen/>
        <w:t>թ</w:t>
      </w:r>
      <w:r w:rsidRPr="000769E8">
        <w:softHyphen/>
        <w:t>յուն</w:t>
      </w:r>
      <w:r w:rsidRPr="000769E8">
        <w:softHyphen/>
        <w:t>նե</w:t>
      </w:r>
      <w:r w:rsidRPr="000769E8">
        <w:softHyphen/>
        <w:t>րի</w:t>
      </w:r>
      <w:r w:rsidRPr="000769E8">
        <w:rPr>
          <w:rStyle w:val="FootnoteReference"/>
        </w:rPr>
        <w:footnoteReference w:id="15"/>
      </w:r>
      <w:r w:rsidRPr="000769E8">
        <w:t xml:space="preserve"> պատ</w:t>
      </w:r>
      <w:r w:rsidRPr="000769E8">
        <w:softHyphen/>
        <w:t>րաստ</w:t>
      </w:r>
      <w:r w:rsidRPr="000769E8">
        <w:softHyphen/>
      </w:r>
      <w:r w:rsidRPr="000769E8">
        <w:softHyphen/>
        <w:t>ման և ճշմարիտ ներ</w:t>
      </w:r>
      <w:r w:rsidRPr="000769E8">
        <w:softHyphen/>
        <w:t>կա</w:t>
      </w:r>
      <w:r w:rsidRPr="000769E8">
        <w:softHyphen/>
        <w:t>յաց</w:t>
      </w:r>
      <w:r w:rsidRPr="000769E8">
        <w:softHyphen/>
      </w:r>
      <w:r w:rsidRPr="000769E8">
        <w:softHyphen/>
        <w:t>ման, ինչ</w:t>
      </w:r>
      <w:r w:rsidRPr="000769E8">
        <w:softHyphen/>
        <w:t>պես նաև այնպիսի ներքին հսկողության հա</w:t>
      </w:r>
      <w:r w:rsidRPr="000769E8">
        <w:softHyphen/>
        <w:t>մար, որն անհ</w:t>
      </w:r>
      <w:r w:rsidRPr="000769E8">
        <w:softHyphen/>
        <w:t>րա</w:t>
      </w:r>
      <w:r w:rsidRPr="000769E8">
        <w:softHyphen/>
        <w:t xml:space="preserve">ժեշտ է </w:t>
      </w:r>
      <w:r w:rsidR="003D3114" w:rsidRPr="000769E8">
        <w:t xml:space="preserve">խարդախության </w:t>
      </w:r>
      <w:r w:rsidRPr="000769E8">
        <w:t>կամ սխալի հե</w:t>
      </w:r>
      <w:r w:rsidRPr="000769E8">
        <w:softHyphen/>
        <w:t>տևան</w:t>
      </w:r>
      <w:r w:rsidRPr="000769E8">
        <w:softHyphen/>
        <w:t>քով էա</w:t>
      </w:r>
      <w:r w:rsidRPr="000769E8">
        <w:softHyphen/>
        <w:t>կան խեղաթյուրումներից զերծ ֆինանսական հաշ</w:t>
      </w:r>
      <w:r w:rsidRPr="000769E8">
        <w:softHyphen/>
      </w:r>
      <w:r w:rsidRPr="000769E8">
        <w:softHyphen/>
        <w:t>վետ</w:t>
      </w:r>
      <w:r w:rsidRPr="000769E8">
        <w:softHyphen/>
        <w:t>վու</w:t>
      </w:r>
      <w:r w:rsidRPr="000769E8">
        <w:softHyphen/>
        <w:t>թ</w:t>
      </w:r>
      <w:r w:rsidRPr="000769E8">
        <w:softHyphen/>
        <w:t>յուն</w:t>
      </w:r>
      <w:r w:rsidRPr="000769E8">
        <w:softHyphen/>
        <w:t>ների պատ</w:t>
      </w:r>
      <w:r w:rsidRPr="000769E8">
        <w:softHyphen/>
        <w:t>րաս</w:t>
      </w:r>
      <w:r w:rsidRPr="000769E8">
        <w:softHyphen/>
        <w:t>տումն ապա</w:t>
      </w:r>
      <w:r w:rsidRPr="000769E8">
        <w:softHyphen/>
        <w:t>հո</w:t>
      </w:r>
      <w:r w:rsidRPr="000769E8">
        <w:softHyphen/>
        <w:t>վելու համար:</w:t>
      </w:r>
    </w:p>
    <w:p w14:paraId="65AF0AF9" w14:textId="0ECD165F" w:rsidR="007B2CEC" w:rsidRPr="000769E8" w:rsidRDefault="007B2CEC" w:rsidP="008E5BA3">
      <w:pPr>
        <w:pStyle w:val="Heading2"/>
      </w:pPr>
      <w:r w:rsidRPr="000769E8">
        <w:t>Հաշվեքննիչ պալատի պատասխանատվությունը</w:t>
      </w:r>
    </w:p>
    <w:p w14:paraId="33C7FD4D" w14:textId="15DEEC36" w:rsidR="003A3D91" w:rsidRPr="000769E8" w:rsidRDefault="00CB6F34" w:rsidP="003413E3">
      <w:r w:rsidRPr="000769E8">
        <w:t>Դ</w:t>
      </w:r>
      <w:r w:rsidR="007E47B1" w:rsidRPr="000769E8">
        <w:t>րամարկղային հիմունքներով բյուջեի կատարման ֆինանսական հաշվետվությունների միջանկյալ եռամսյակային հաշվեքննության  հաշվետվությունը</w:t>
      </w:r>
      <w:r w:rsidR="00182936" w:rsidRPr="000769E8">
        <w:t>՝</w:t>
      </w:r>
      <w:r w:rsidR="007E47B1" w:rsidRPr="000769E8">
        <w:t xml:space="preserve"> տարեկան հաշվետվության </w:t>
      </w:r>
      <w:r w:rsidR="00FA0DFB" w:rsidRPr="000769E8">
        <w:t xml:space="preserve">համար օգտագործվող, բայց </w:t>
      </w:r>
      <w:r w:rsidR="007E47B1" w:rsidRPr="000769E8">
        <w:t xml:space="preserve">ոչ նույն մանրամասնությամբ </w:t>
      </w:r>
      <w:r w:rsidR="00182936" w:rsidRPr="000769E8">
        <w:t xml:space="preserve">(չի պարունակում հաշվեքննության կարծիք) </w:t>
      </w:r>
      <w:r w:rsidR="00FA0DFB" w:rsidRPr="000769E8">
        <w:t>հաշվետվություն է</w:t>
      </w:r>
      <w:r w:rsidR="007E47B1" w:rsidRPr="000769E8">
        <w:t xml:space="preserve">, որը կենտրոնանում է եռամսյակային (աճողական) դրամարկղային </w:t>
      </w:r>
      <w:r w:rsidR="00FA0DFB" w:rsidRPr="000769E8">
        <w:t>գործարքների (գործառնությունների)</w:t>
      </w:r>
      <w:r w:rsidR="007E47B1" w:rsidRPr="000769E8">
        <w:t xml:space="preserve"> հիմնական </w:t>
      </w:r>
      <w:r w:rsidR="00D874B5" w:rsidRPr="000769E8">
        <w:t xml:space="preserve">հարցերի </w:t>
      </w:r>
      <w:r w:rsidR="007E47B1" w:rsidRPr="000769E8">
        <w:t>վրա։</w:t>
      </w:r>
      <w:r w:rsidR="00DF2EE2" w:rsidRPr="00DF2EE2">
        <w:t xml:space="preserve"> </w:t>
      </w:r>
      <w:r w:rsidR="003A3D91" w:rsidRPr="000769E8">
        <w:t>Այն չի ե</w:t>
      </w:r>
      <w:r w:rsidR="003A3D91" w:rsidRPr="000769E8">
        <w:softHyphen/>
        <w:t>րաշ</w:t>
      </w:r>
      <w:r w:rsidR="003A3D91" w:rsidRPr="000769E8">
        <w:softHyphen/>
        <w:t>խավորում, որ Օրենքի և միջազգային ստան</w:t>
      </w:r>
      <w:r w:rsidR="003A3D91" w:rsidRPr="000769E8">
        <w:softHyphen/>
      </w:r>
      <w:r w:rsidR="003A3D91" w:rsidRPr="000769E8">
        <w:softHyphen/>
      </w:r>
      <w:r w:rsidR="003A3D91" w:rsidRPr="000769E8">
        <w:softHyphen/>
        <w:t>դարտների հիման վրա մշակված մեթո</w:t>
      </w:r>
      <w:r w:rsidR="003A3D91" w:rsidRPr="000769E8">
        <w:softHyphen/>
        <w:t>դա</w:t>
      </w:r>
      <w:r w:rsidR="003A3D91" w:rsidRPr="000769E8">
        <w:softHyphen/>
      </w:r>
      <w:r w:rsidR="003A3D91" w:rsidRPr="000769E8">
        <w:softHyphen/>
        <w:t>բա</w:t>
      </w:r>
      <w:r w:rsidR="003A3D91" w:rsidRPr="000769E8">
        <w:softHyphen/>
        <w:t>նություններին, ուղեցույցներին և այլ փաստաթղթերին հա</w:t>
      </w:r>
      <w:r w:rsidR="003A3D91" w:rsidRPr="000769E8">
        <w:softHyphen/>
        <w:t>մա</w:t>
      </w:r>
      <w:r w:rsidR="003A3D91" w:rsidRPr="000769E8">
        <w:softHyphen/>
        <w:t>պա</w:t>
      </w:r>
      <w:r w:rsidR="003A3D91" w:rsidRPr="000769E8">
        <w:softHyphen/>
        <w:t>տաս</w:t>
      </w:r>
      <w:r w:rsidR="003A3D91" w:rsidRPr="000769E8">
        <w:softHyphen/>
      </w:r>
      <w:r w:rsidR="003A3D91" w:rsidRPr="000769E8">
        <w:softHyphen/>
        <w:t>խան իրականացված հաշվեքննությունը</w:t>
      </w:r>
      <w:r w:rsidR="002543F2" w:rsidRPr="000769E8">
        <w:t>,</w:t>
      </w:r>
      <w:r w:rsidR="003A3D91" w:rsidRPr="000769E8">
        <w:t xml:space="preserve"> միշտ կհայտնաբերի էական խե</w:t>
      </w:r>
      <w:r w:rsidR="003A3D91" w:rsidRPr="000769E8">
        <w:softHyphen/>
      </w:r>
      <w:r w:rsidR="003A3D91" w:rsidRPr="000769E8">
        <w:softHyphen/>
        <w:t>ղա</w:t>
      </w:r>
      <w:r w:rsidR="003A3D91" w:rsidRPr="000769E8">
        <w:softHyphen/>
      </w:r>
      <w:r w:rsidR="003A3D91" w:rsidRPr="000769E8">
        <w:softHyphen/>
        <w:t xml:space="preserve">թյուրումը, երբ այն առկա է։ </w:t>
      </w:r>
    </w:p>
    <w:p w14:paraId="22C7D664" w14:textId="1EB4E3C7" w:rsidR="003A3D91" w:rsidRPr="000769E8" w:rsidRDefault="003A3D91" w:rsidP="003413E3">
      <w:r w:rsidRPr="000769E8">
        <w:t>Հաշվեքննության ընթացքում կիրառվել է մասնագիտական դա</w:t>
      </w:r>
      <w:r w:rsidRPr="000769E8">
        <w:softHyphen/>
        <w:t>տողու</w:t>
      </w:r>
      <w:r w:rsidRPr="000769E8">
        <w:softHyphen/>
        <w:t>թ</w:t>
      </w:r>
      <w:r w:rsidRPr="000769E8">
        <w:softHyphen/>
        <w:t>յ</w:t>
      </w:r>
      <w:r w:rsidR="007475FB" w:rsidRPr="000769E8">
        <w:t>ուն՝</w:t>
      </w:r>
      <w:r w:rsidRPr="000769E8">
        <w:t xml:space="preserve"> պահպանել</w:t>
      </w:r>
      <w:r w:rsidR="00D243D9" w:rsidRPr="000769E8">
        <w:t>ով</w:t>
      </w:r>
      <w:r w:rsidRPr="000769E8">
        <w:t xml:space="preserve"> մասնագիտական կասկածամտության սկզբունքը։ </w:t>
      </w:r>
    </w:p>
    <w:p w14:paraId="47A10BF5" w14:textId="352B1943" w:rsidR="00DA265F" w:rsidRPr="000769E8" w:rsidRDefault="0074782C" w:rsidP="003413E3">
      <w:r w:rsidRPr="000769E8">
        <w:t>Հաշվեքննության առաջադրանքը</w:t>
      </w:r>
      <w:r w:rsidRPr="000769E8" w:rsidDel="0074782C">
        <w:t xml:space="preserve"> </w:t>
      </w:r>
      <w:r w:rsidRPr="000769E8">
        <w:t xml:space="preserve">ներկայացվել է </w:t>
      </w:r>
      <w:r w:rsidR="00D243D9" w:rsidRPr="000769E8">
        <w:t>հ</w:t>
      </w:r>
      <w:r w:rsidR="003A3D91" w:rsidRPr="000769E8">
        <w:t>աշվեքննության</w:t>
      </w:r>
      <w:r w:rsidRPr="000769E8">
        <w:t xml:space="preserve"> </w:t>
      </w:r>
      <w:r w:rsidR="003D3114" w:rsidRPr="000769E8">
        <w:t>օբյեկտներին</w:t>
      </w:r>
      <w:r w:rsidRPr="000769E8">
        <w:t>։</w:t>
      </w:r>
    </w:p>
    <w:p w14:paraId="76442655" w14:textId="24188EE3" w:rsidR="001A03FD" w:rsidRPr="000769E8" w:rsidRDefault="00DA265F" w:rsidP="00DF2EE2">
      <w:pPr>
        <w:pStyle w:val="Heading1"/>
      </w:pPr>
      <w:r w:rsidRPr="000769E8">
        <w:br w:type="page"/>
      </w:r>
      <w:bookmarkStart w:id="20" w:name="_Toc214616741"/>
      <w:r w:rsidR="00FC3E45" w:rsidRPr="000769E8">
        <w:lastRenderedPageBreak/>
        <w:t>ՀԱՇՎԵՔՆՆՈՒԹՅԱՆ ՀԻՄՆԱԿԱՆ ԱՐԴՅՈՒՆՔՆԵՐԸ</w:t>
      </w:r>
      <w:bookmarkEnd w:id="20"/>
    </w:p>
    <w:p w14:paraId="0EB9C610" w14:textId="4BA8548B" w:rsidR="00813436" w:rsidRPr="000769E8" w:rsidRDefault="00813436" w:rsidP="003413E3">
      <w:pPr>
        <w:pStyle w:val="CommentText"/>
        <w:rPr>
          <w:color w:val="auto"/>
          <w:sz w:val="24"/>
          <w:szCs w:val="24"/>
        </w:rPr>
      </w:pPr>
      <w:r w:rsidRPr="000769E8">
        <w:rPr>
          <w:color w:val="auto"/>
          <w:sz w:val="24"/>
          <w:szCs w:val="24"/>
        </w:rPr>
        <w:t>Հաշվեքննության աշխատանքները հիմնականում կենտրոնացվել են ներքին հսկողական համակարգերի գնահատման</w:t>
      </w:r>
      <w:r w:rsidR="00767A77" w:rsidRPr="000769E8">
        <w:rPr>
          <w:color w:val="auto"/>
          <w:sz w:val="24"/>
          <w:szCs w:val="24"/>
        </w:rPr>
        <w:t xml:space="preserve"> վրա</w:t>
      </w:r>
      <w:r w:rsidRPr="000769E8">
        <w:rPr>
          <w:color w:val="auto"/>
          <w:sz w:val="24"/>
          <w:szCs w:val="24"/>
        </w:rPr>
        <w:t>։ Իրականացվել են նաև</w:t>
      </w:r>
      <w:r w:rsidR="00767A77" w:rsidRPr="000769E8">
        <w:rPr>
          <w:color w:val="auto"/>
          <w:sz w:val="24"/>
          <w:szCs w:val="24"/>
        </w:rPr>
        <w:t xml:space="preserve"> </w:t>
      </w:r>
      <w:r w:rsidR="008314D7" w:rsidRPr="000769E8">
        <w:rPr>
          <w:color w:val="auto"/>
          <w:sz w:val="24"/>
          <w:szCs w:val="24"/>
        </w:rPr>
        <w:t xml:space="preserve">հաշվեքննության հսկողական թեստեր և համապարփակ </w:t>
      </w:r>
      <w:r w:rsidRPr="000769E8">
        <w:rPr>
          <w:color w:val="auto"/>
          <w:sz w:val="24"/>
          <w:szCs w:val="24"/>
        </w:rPr>
        <w:t xml:space="preserve">ընթացակարգեր այնքանով, որքանով հնարավոր է եղել առաջին </w:t>
      </w:r>
      <w:r w:rsidR="00767A77" w:rsidRPr="000769E8">
        <w:rPr>
          <w:color w:val="auto"/>
          <w:sz w:val="24"/>
          <w:szCs w:val="24"/>
        </w:rPr>
        <w:t>կիսամյակ</w:t>
      </w:r>
      <w:r w:rsidR="00A41DB7" w:rsidRPr="000769E8">
        <w:rPr>
          <w:color w:val="auto"/>
          <w:sz w:val="24"/>
          <w:szCs w:val="24"/>
        </w:rPr>
        <w:t>ի</w:t>
      </w:r>
      <w:r w:rsidRPr="000769E8">
        <w:rPr>
          <w:color w:val="auto"/>
          <w:sz w:val="24"/>
          <w:szCs w:val="24"/>
        </w:rPr>
        <w:t xml:space="preserve"> համար՝ նկատի ունենալով, որ պետական բյուջեի տարեկան կատարման հաշվետվություններում </w:t>
      </w:r>
      <w:r w:rsidR="00A659F4" w:rsidRPr="000769E8">
        <w:rPr>
          <w:color w:val="auto"/>
          <w:sz w:val="24"/>
          <w:szCs w:val="24"/>
        </w:rPr>
        <w:t>ցուցանիշն</w:t>
      </w:r>
      <w:r w:rsidRPr="000769E8">
        <w:rPr>
          <w:color w:val="auto"/>
          <w:sz w:val="24"/>
          <w:szCs w:val="24"/>
        </w:rPr>
        <w:t>երը տարբերվելու են եռամսյակային (աճողական) ցուցանիշ</w:t>
      </w:r>
      <w:r w:rsidR="00A659F4" w:rsidRPr="000769E8">
        <w:rPr>
          <w:color w:val="auto"/>
          <w:sz w:val="24"/>
          <w:szCs w:val="24"/>
        </w:rPr>
        <w:t>ն</w:t>
      </w:r>
      <w:r w:rsidRPr="000769E8">
        <w:rPr>
          <w:color w:val="auto"/>
          <w:sz w:val="24"/>
          <w:szCs w:val="24"/>
        </w:rPr>
        <w:t>երից։</w:t>
      </w:r>
    </w:p>
    <w:p w14:paraId="6921E54F" w14:textId="02B979B9" w:rsidR="001A1943" w:rsidRPr="000769E8" w:rsidRDefault="00813436" w:rsidP="00AF5CD2">
      <w:r w:rsidRPr="000769E8">
        <w:t xml:space="preserve">Հաշվեքննության ընթացքում, Եզրակացությունը ձևավորելու համար, հասանելի էլեկտրոնային հարթակներից ստացվել է բավարար տեղեկատվություն։ </w:t>
      </w:r>
      <w:r w:rsidR="00B278AC" w:rsidRPr="000769E8">
        <w:t>Այդուհանդերձ, բյուջետային առանձին գործարքների (գործառնությունների) հետ կապված արձանագրվել են տեղեկատվության ստացման սահմանափակումներ‚ որոնք ներկայացված են Ընթացիկ եզրակացության 9-րդ բաժնում։</w:t>
      </w:r>
    </w:p>
    <w:p w14:paraId="4C5800C9" w14:textId="4FACF8B0" w:rsidR="00F43E3B" w:rsidRPr="000769E8" w:rsidRDefault="00876F60" w:rsidP="00F43E3B">
      <w:pPr>
        <w:pStyle w:val="NormalWeb"/>
        <w:shd w:val="clear" w:color="auto" w:fill="FFFFFF"/>
        <w:spacing w:before="0" w:beforeAutospacing="0" w:after="0" w:afterAutospacing="0"/>
        <w:ind w:firstLine="375"/>
        <w:rPr>
          <w:rFonts w:ascii="GHEA Grapalat" w:hAnsi="GHEA Grapalat" w:cs="Arial"/>
          <w:bCs w:val="0"/>
          <w:iCs w:val="0"/>
          <w:color w:val="333333"/>
          <w:shd w:val="clear" w:color="auto" w:fill="auto"/>
        </w:rPr>
      </w:pPr>
      <w:r w:rsidRPr="000769E8">
        <w:rPr>
          <w:rFonts w:ascii="GHEA Grapalat" w:hAnsi="GHEA Grapalat"/>
        </w:rPr>
        <w:t>Ընթացիկ եզրակացության նախագիծը սահմանված ժամկետներում ներկայացվել է</w:t>
      </w:r>
      <w:r w:rsidRPr="000769E8">
        <w:t xml:space="preserve"> </w:t>
      </w:r>
      <w:r w:rsidRPr="000769E8">
        <w:rPr>
          <w:rFonts w:ascii="GHEA Grapalat" w:hAnsi="GHEA Grapalat"/>
        </w:rPr>
        <w:t>Հ</w:t>
      </w:r>
      <w:r w:rsidR="00F43E3B" w:rsidRPr="000769E8">
        <w:rPr>
          <w:rFonts w:ascii="GHEA Grapalat" w:hAnsi="GHEA Grapalat"/>
        </w:rPr>
        <w:t xml:space="preserve">այաստանի </w:t>
      </w:r>
      <w:r w:rsidRPr="000769E8">
        <w:rPr>
          <w:rFonts w:ascii="GHEA Grapalat" w:hAnsi="GHEA Grapalat"/>
        </w:rPr>
        <w:t>Հ</w:t>
      </w:r>
      <w:r w:rsidR="00F43E3B" w:rsidRPr="000769E8">
        <w:rPr>
          <w:rFonts w:ascii="GHEA Grapalat" w:hAnsi="GHEA Grapalat"/>
        </w:rPr>
        <w:t>անրապետության</w:t>
      </w:r>
      <w:r w:rsidRPr="000769E8">
        <w:rPr>
          <w:rFonts w:ascii="GHEA Grapalat" w:hAnsi="GHEA Grapalat"/>
        </w:rPr>
        <w:t xml:space="preserve"> </w:t>
      </w:r>
      <w:r w:rsidR="00F43E3B" w:rsidRPr="000769E8">
        <w:rPr>
          <w:rFonts w:ascii="GHEA Grapalat" w:hAnsi="GHEA Grapalat"/>
        </w:rPr>
        <w:t>կ</w:t>
      </w:r>
      <w:r w:rsidRPr="000769E8">
        <w:rPr>
          <w:rFonts w:ascii="GHEA Grapalat" w:hAnsi="GHEA Grapalat"/>
        </w:rPr>
        <w:t xml:space="preserve">առավարություն։ </w:t>
      </w:r>
      <w:r w:rsidR="00F43E3B" w:rsidRPr="000769E8">
        <w:rPr>
          <w:rFonts w:ascii="GHEA Grapalat" w:hAnsi="GHEA Grapalat"/>
        </w:rPr>
        <w:t xml:space="preserve">Ընթացիկ եզրակացության </w:t>
      </w:r>
      <w:r w:rsidR="00F43E3B" w:rsidRPr="000769E8">
        <w:rPr>
          <w:rFonts w:ascii="GHEA Grapalat" w:hAnsi="GHEA Grapalat" w:cs="Arial"/>
          <w:bCs w:val="0"/>
          <w:iCs w:val="0"/>
          <w:color w:val="333333"/>
          <w:shd w:val="clear" w:color="auto" w:fill="auto"/>
        </w:rPr>
        <w:t xml:space="preserve">նախագծում ներկայացված փաստերի, առաջարկությունների և այլ տեղեկությունների վերաբերյալ մեկնաբանություններ </w:t>
      </w:r>
      <w:r w:rsidR="00093B0E" w:rsidRPr="000769E8">
        <w:rPr>
          <w:rFonts w:ascii="GHEA Grapalat" w:hAnsi="GHEA Grapalat" w:cs="Arial"/>
          <w:bCs w:val="0"/>
          <w:iCs w:val="0"/>
          <w:color w:val="333333"/>
          <w:shd w:val="clear" w:color="auto" w:fill="auto"/>
        </w:rPr>
        <w:t xml:space="preserve">են </w:t>
      </w:r>
      <w:r w:rsidR="00F43E3B" w:rsidRPr="000769E8">
        <w:rPr>
          <w:rFonts w:ascii="GHEA Grapalat" w:hAnsi="GHEA Grapalat" w:cs="Arial"/>
          <w:bCs w:val="0"/>
          <w:iCs w:val="0"/>
          <w:color w:val="333333"/>
          <w:shd w:val="clear" w:color="auto" w:fill="auto"/>
        </w:rPr>
        <w:t xml:space="preserve">ստացվել </w:t>
      </w:r>
      <w:r w:rsidR="00093B0E" w:rsidRPr="000769E8">
        <w:rPr>
          <w:rFonts w:ascii="GHEA Grapalat" w:hAnsi="GHEA Grapalat" w:cs="Arial"/>
          <w:bCs w:val="0"/>
          <w:iCs w:val="0"/>
          <w:color w:val="333333"/>
          <w:shd w:val="clear" w:color="auto" w:fill="auto"/>
        </w:rPr>
        <w:t xml:space="preserve">ՀՀ պաշտպանության և </w:t>
      </w:r>
      <w:r w:rsidR="00F43E3B" w:rsidRPr="000769E8">
        <w:rPr>
          <w:rFonts w:ascii="GHEA Grapalat" w:hAnsi="GHEA Grapalat" w:cs="Arial"/>
          <w:bCs w:val="0"/>
          <w:iCs w:val="0"/>
          <w:color w:val="333333"/>
          <w:shd w:val="clear" w:color="auto" w:fill="auto"/>
        </w:rPr>
        <w:t>ՀՀ կրթության գիտության մշակույթի և սպորտի նախարարություն</w:t>
      </w:r>
      <w:r w:rsidR="00093B0E" w:rsidRPr="000769E8">
        <w:rPr>
          <w:rFonts w:ascii="GHEA Grapalat" w:hAnsi="GHEA Grapalat" w:cs="Arial"/>
          <w:bCs w:val="0"/>
          <w:iCs w:val="0"/>
          <w:color w:val="333333"/>
          <w:shd w:val="clear" w:color="auto" w:fill="auto"/>
        </w:rPr>
        <w:t>ներ</w:t>
      </w:r>
      <w:r w:rsidR="00F43E3B" w:rsidRPr="000769E8">
        <w:rPr>
          <w:rFonts w:ascii="GHEA Grapalat" w:hAnsi="GHEA Grapalat" w:cs="Arial"/>
          <w:bCs w:val="0"/>
          <w:iCs w:val="0"/>
          <w:color w:val="333333"/>
          <w:shd w:val="clear" w:color="auto" w:fill="auto"/>
        </w:rPr>
        <w:t>ից։ Մեկնաբանությունները և դրանց վերաբերյալ հաշվեքննողների արձագանքները զետեղված են ընթացիկ եզրակացության 7-րդ և 8-րդ բաժիներում։:</w:t>
      </w:r>
    </w:p>
    <w:p w14:paraId="6723066B" w14:textId="77777777" w:rsidR="00F43E3B" w:rsidRPr="000769E8" w:rsidRDefault="00F43E3B" w:rsidP="00F43E3B">
      <w:pPr>
        <w:shd w:val="clear" w:color="auto" w:fill="FFFFFF"/>
        <w:spacing w:before="0" w:line="240" w:lineRule="auto"/>
        <w:ind w:firstLine="375"/>
        <w:jc w:val="left"/>
        <w:rPr>
          <w:rFonts w:eastAsia="Times New Roman" w:cs="Arial"/>
          <w:bCs w:val="0"/>
          <w:iCs w:val="0"/>
          <w:color w:val="333333"/>
          <w:shd w:val="clear" w:color="auto" w:fill="auto"/>
        </w:rPr>
      </w:pPr>
      <w:r w:rsidRPr="000769E8">
        <w:rPr>
          <w:rFonts w:ascii="Calibri" w:eastAsia="Times New Roman" w:hAnsi="Calibri" w:cs="Calibri"/>
          <w:bCs w:val="0"/>
          <w:iCs w:val="0"/>
          <w:color w:val="333333"/>
          <w:shd w:val="clear" w:color="auto" w:fill="auto"/>
        </w:rPr>
        <w:t> </w:t>
      </w:r>
    </w:p>
    <w:p w14:paraId="207F57F2" w14:textId="18FF4F4D" w:rsidR="00876F60" w:rsidRPr="000769E8" w:rsidRDefault="00876F60" w:rsidP="00AF5CD2"/>
    <w:p w14:paraId="41D63308" w14:textId="77777777" w:rsidR="001A1943" w:rsidRPr="000769E8" w:rsidRDefault="001A1943" w:rsidP="00AF5CD2">
      <w:r w:rsidRPr="000769E8">
        <w:br w:type="page"/>
      </w:r>
    </w:p>
    <w:p w14:paraId="2ED56144" w14:textId="329C47B4" w:rsidR="00073AAD" w:rsidRPr="000769E8" w:rsidRDefault="00A23DDC" w:rsidP="00973C8C">
      <w:pPr>
        <w:pStyle w:val="Heading1"/>
      </w:pPr>
      <w:bookmarkStart w:id="21" w:name="_Toc205293608"/>
      <w:bookmarkStart w:id="22" w:name="_Toc205295059"/>
      <w:bookmarkStart w:id="23" w:name="_Toc205295235"/>
      <w:bookmarkStart w:id="24" w:name="_Toc205293609"/>
      <w:bookmarkStart w:id="25" w:name="_Toc205295060"/>
      <w:bookmarkStart w:id="26" w:name="_Toc205295236"/>
      <w:bookmarkStart w:id="27" w:name="_Toc205293610"/>
      <w:bookmarkStart w:id="28" w:name="_Toc205295061"/>
      <w:bookmarkStart w:id="29" w:name="_Toc205295237"/>
      <w:bookmarkStart w:id="30" w:name="_Toc214616742"/>
      <w:bookmarkEnd w:id="21"/>
      <w:bookmarkEnd w:id="22"/>
      <w:bookmarkEnd w:id="23"/>
      <w:bookmarkEnd w:id="24"/>
      <w:bookmarkEnd w:id="25"/>
      <w:bookmarkEnd w:id="26"/>
      <w:bookmarkEnd w:id="27"/>
      <w:bookmarkEnd w:id="28"/>
      <w:bookmarkEnd w:id="29"/>
      <w:r w:rsidRPr="000769E8">
        <w:lastRenderedPageBreak/>
        <w:t xml:space="preserve">ՀՀ </w:t>
      </w:r>
      <w:r w:rsidR="00073AAD" w:rsidRPr="000769E8">
        <w:t xml:space="preserve">2025 ԹՎԱԿԱՆԻ ՊԵՏԱԿԱՆ ԲՅՈՒՋԵԻ </w:t>
      </w:r>
      <w:r w:rsidR="00412D79" w:rsidRPr="000769E8">
        <w:t>ՎԵՑ ԱՄԻՍՆԵՐԻ</w:t>
      </w:r>
      <w:r w:rsidR="00073AAD" w:rsidRPr="000769E8">
        <w:t xml:space="preserve"> ՖԻՆԱՆՍԱԿԱՆ </w:t>
      </w:r>
      <w:r w:rsidR="00A659F4" w:rsidRPr="000769E8">
        <w:t>ՑՈՒՑԱՆԻՇՆ</w:t>
      </w:r>
      <w:r w:rsidR="00073AAD" w:rsidRPr="000769E8">
        <w:t>ԵՐԸ</w:t>
      </w:r>
      <w:bookmarkEnd w:id="30"/>
    </w:p>
    <w:p w14:paraId="1870AADB" w14:textId="6F461F10" w:rsidR="00C12150" w:rsidRPr="000769E8" w:rsidRDefault="00B07724" w:rsidP="003413E3">
      <w:r w:rsidRPr="000769E8">
        <w:t xml:space="preserve">ՀՀ 2025 թվականի պետական բյուջեի </w:t>
      </w:r>
      <w:r w:rsidR="00412D79" w:rsidRPr="000769E8">
        <w:t>վեց ամիսների</w:t>
      </w:r>
      <w:r w:rsidRPr="000769E8">
        <w:t xml:space="preserve"> կատարման </w:t>
      </w:r>
      <w:r w:rsidR="00E350BF" w:rsidRPr="000769E8">
        <w:t xml:space="preserve">հաշվետվությունների համաձայն՝ </w:t>
      </w:r>
      <w:r w:rsidRPr="000769E8">
        <w:t xml:space="preserve">եկամուտները կազմել են </w:t>
      </w:r>
      <w:r w:rsidR="00837B3F" w:rsidRPr="000769E8">
        <w:t>1‚433‚125‚054.20</w:t>
      </w:r>
      <w:r w:rsidRPr="000769E8">
        <w:t xml:space="preserve"> հազ. դրամ (կատարողականը՝ 102.</w:t>
      </w:r>
      <w:r w:rsidR="00837B3F" w:rsidRPr="000769E8">
        <w:t>2</w:t>
      </w:r>
      <w:r w:rsidRPr="000769E8">
        <w:t xml:space="preserve">%), ծախսերը՝ </w:t>
      </w:r>
      <w:r w:rsidR="00837B3F" w:rsidRPr="000769E8">
        <w:t>1‚472‚344‚795.50</w:t>
      </w:r>
      <w:r w:rsidRPr="000769E8">
        <w:t xml:space="preserve"> հազ</w:t>
      </w:r>
      <w:r w:rsidRPr="000769E8">
        <w:rPr>
          <w:b/>
        </w:rPr>
        <w:t xml:space="preserve">. </w:t>
      </w:r>
      <w:r w:rsidRPr="000769E8">
        <w:t>դրամ (կատարողականը՝</w:t>
      </w:r>
      <w:r w:rsidR="00837B3F" w:rsidRPr="000769E8">
        <w:t xml:space="preserve"> 85.2</w:t>
      </w:r>
      <w:r w:rsidRPr="000769E8">
        <w:t xml:space="preserve">%) և արձանագրվել է </w:t>
      </w:r>
      <w:r w:rsidR="00837B3F" w:rsidRPr="000769E8">
        <w:t>39‚219‚741.30</w:t>
      </w:r>
      <w:r w:rsidRPr="000769E8">
        <w:t xml:space="preserve"> հազ. դրամ </w:t>
      </w:r>
      <w:r w:rsidR="00837B3F" w:rsidRPr="000769E8">
        <w:t>դեֆիցիտ</w:t>
      </w:r>
      <w:r w:rsidRPr="000769E8">
        <w:t xml:space="preserve"> (կատարողականը՝</w:t>
      </w:r>
      <w:r w:rsidR="00813436" w:rsidRPr="000769E8">
        <w:t xml:space="preserve"> </w:t>
      </w:r>
      <w:r w:rsidR="00837B3F" w:rsidRPr="000769E8">
        <w:t>12.1</w:t>
      </w:r>
      <w:r w:rsidRPr="000769E8">
        <w:t>%)</w:t>
      </w:r>
      <w:r w:rsidR="00E15E82" w:rsidRPr="000769E8">
        <w:t>:</w:t>
      </w:r>
    </w:p>
    <w:p w14:paraId="31B25A86" w14:textId="77777777" w:rsidR="00C12150" w:rsidRPr="000769E8" w:rsidRDefault="00C12150" w:rsidP="00AF5CD2">
      <w:r w:rsidRPr="000769E8">
        <w:br w:type="page"/>
      </w:r>
    </w:p>
    <w:p w14:paraId="7EA5F9AB" w14:textId="1860C307" w:rsidR="00F3003A" w:rsidRPr="000769E8" w:rsidRDefault="00F3003A" w:rsidP="00973C8C">
      <w:pPr>
        <w:pStyle w:val="Heading1"/>
      </w:pPr>
      <w:bookmarkStart w:id="31" w:name="_Toc205293612"/>
      <w:bookmarkStart w:id="32" w:name="_Toc205295063"/>
      <w:bookmarkStart w:id="33" w:name="_Toc205295239"/>
      <w:bookmarkStart w:id="34" w:name="_Toc214616743"/>
      <w:bookmarkEnd w:id="31"/>
      <w:bookmarkEnd w:id="32"/>
      <w:bookmarkEnd w:id="33"/>
      <w:r w:rsidRPr="000769E8">
        <w:lastRenderedPageBreak/>
        <w:t>ԽԵՂԱԹՅՈՒՐՈՒՄՆԵՐ</w:t>
      </w:r>
      <w:bookmarkEnd w:id="34"/>
    </w:p>
    <w:p w14:paraId="2245302A" w14:textId="0809BEA1" w:rsidR="0026460F" w:rsidRPr="000769E8" w:rsidRDefault="00B0576F" w:rsidP="00194AC3">
      <w:pPr>
        <w:spacing w:after="120"/>
      </w:pPr>
      <w:r w:rsidRPr="000769E8">
        <w:t xml:space="preserve">ՀՀ Ազգային ժողով ներկայացված և հրապարակված </w:t>
      </w:r>
      <w:r w:rsidR="0026460F" w:rsidRPr="000769E8">
        <w:t xml:space="preserve">ՀՀ պետական բյուջեի </w:t>
      </w:r>
      <w:r w:rsidR="00682CD7" w:rsidRPr="000769E8">
        <w:t>1</w:t>
      </w:r>
      <w:r w:rsidR="00682CD7" w:rsidRPr="000769E8">
        <w:noBreakHyphen/>
        <w:t>ին կիսամյակի</w:t>
      </w:r>
      <w:r w:rsidR="0026460F" w:rsidRPr="000769E8">
        <w:t xml:space="preserve"> կատարման հաշվետվությունները </w:t>
      </w:r>
      <w:r w:rsidRPr="000769E8">
        <w:t xml:space="preserve">կազմված են </w:t>
      </w:r>
      <w:r w:rsidR="00276D8E" w:rsidRPr="000769E8">
        <w:t xml:space="preserve">ըստ պետական մարմինների կողմից իրականացվող ծրագրերի և միջոցառումների։ </w:t>
      </w:r>
      <w:r w:rsidRPr="000769E8">
        <w:t>Այդ</w:t>
      </w:r>
      <w:r w:rsidR="00E7414D" w:rsidRPr="000769E8">
        <w:t xml:space="preserve"> հ</w:t>
      </w:r>
      <w:r w:rsidR="00276D8E" w:rsidRPr="000769E8">
        <w:t xml:space="preserve">աշվետվություններում արտացոլված ֆինանսական ցուցանիշները գնահատելու նպատակով օգտագործվել են </w:t>
      </w:r>
      <w:r w:rsidR="00682CD7" w:rsidRPr="000769E8">
        <w:t xml:space="preserve">պետական մարմինների կողմից պատրաստվող </w:t>
      </w:r>
      <w:r w:rsidRPr="000769E8">
        <w:t>և ՀՀ ֆինանսների նախարարության կողմից ամփոփվող</w:t>
      </w:r>
      <w:r w:rsidRPr="000769E8">
        <w:rPr>
          <w:rStyle w:val="FootnoteReference"/>
        </w:rPr>
        <w:footnoteReference w:id="16"/>
      </w:r>
      <w:r w:rsidRPr="000769E8">
        <w:t xml:space="preserve"> </w:t>
      </w:r>
      <w:r w:rsidR="00E7414D" w:rsidRPr="000769E8">
        <w:t>այն հաշվետվությունները, որոն</w:t>
      </w:r>
      <w:r w:rsidRPr="000769E8">
        <w:t>ց հրապարակման պահանջ օրենսդրությամբ նախատեսված չէ</w:t>
      </w:r>
      <w:r w:rsidR="00FC0BCA" w:rsidRPr="000769E8">
        <w:t xml:space="preserve"> և հրապարակված չեն</w:t>
      </w:r>
      <w:r w:rsidR="00E7414D" w:rsidRPr="000769E8">
        <w:t xml:space="preserve">։ </w:t>
      </w:r>
    </w:p>
    <w:p w14:paraId="7222E7AC" w14:textId="060857E5" w:rsidR="00BD052B" w:rsidRPr="000769E8" w:rsidRDefault="00BD052B" w:rsidP="009F3F59">
      <w:pPr>
        <w:pStyle w:val="Heading2"/>
      </w:pPr>
      <w:r w:rsidRPr="000769E8">
        <w:t xml:space="preserve">Տնտեսագիտական հոդված՝ 512100 </w:t>
      </w:r>
      <w:r w:rsidR="00CB7568" w:rsidRPr="000769E8">
        <w:t>«</w:t>
      </w:r>
      <w:r w:rsidRPr="000769E8">
        <w:t>Տրանսպորտային</w:t>
      </w:r>
      <w:r w:rsidR="00CB7568" w:rsidRPr="000769E8">
        <w:t xml:space="preserve"> սարքավորումներ»</w:t>
      </w:r>
    </w:p>
    <w:p w14:paraId="05045E2B" w14:textId="5B8B6936" w:rsidR="00BD052B" w:rsidRPr="000769E8" w:rsidRDefault="00BD052B" w:rsidP="008E5BA3">
      <w:pPr>
        <w:pStyle w:val="Emphasis1"/>
      </w:pPr>
      <w:r w:rsidRPr="000769E8">
        <w:t>Ծրագիր՝</w:t>
      </w:r>
      <w:r w:rsidR="00CB7568" w:rsidRPr="000769E8">
        <w:t xml:space="preserve"> </w:t>
      </w:r>
      <w:r w:rsidRPr="000769E8">
        <w:t xml:space="preserve">1169 </w:t>
      </w:r>
      <w:r w:rsidR="0016771E" w:rsidRPr="000769E8">
        <w:t xml:space="preserve">«ՀՀ պաշտպանության ապահովում» </w:t>
      </w:r>
    </w:p>
    <w:p w14:paraId="7577C39B" w14:textId="13FD1B7C" w:rsidR="00B976B5" w:rsidRPr="000769E8" w:rsidRDefault="00BD052B" w:rsidP="008E5BA3">
      <w:pPr>
        <w:pStyle w:val="Emphasis1"/>
      </w:pPr>
      <w:r w:rsidRPr="000769E8">
        <w:t xml:space="preserve">Միջոցառում՝ 31001 </w:t>
      </w:r>
      <w:r w:rsidR="0016771E" w:rsidRPr="000769E8">
        <w:t xml:space="preserve">«ՀՀ պաշտպանության նախարարության շենքային պայմանների բարելավում» </w:t>
      </w:r>
    </w:p>
    <w:p w14:paraId="38A82337" w14:textId="44789BB3" w:rsidR="00B976B5" w:rsidRPr="000769E8" w:rsidRDefault="00B976B5" w:rsidP="008E5BA3">
      <w:pPr>
        <w:pStyle w:val="Emphasis1"/>
      </w:pPr>
      <w:r w:rsidRPr="000769E8">
        <w:t>Պատասխանատու և Կատարող՝ ՀՀ պաշտպանության նախարարություն։</w:t>
      </w:r>
    </w:p>
    <w:p w14:paraId="0C8244BC" w14:textId="3E242F7E" w:rsidR="004E37CB" w:rsidRPr="000769E8" w:rsidRDefault="004E37CB" w:rsidP="002D3212">
      <w:pPr>
        <w:pStyle w:val="Heading3"/>
      </w:pPr>
      <w:r w:rsidRPr="000769E8">
        <w:t>Դրամարկղային ծախսի խեղաթյուրում</w:t>
      </w:r>
    </w:p>
    <w:p w14:paraId="7B07293D" w14:textId="725BD700" w:rsidR="0034308F" w:rsidRPr="000769E8" w:rsidRDefault="002962C2" w:rsidP="004E37CB">
      <w:r w:rsidRPr="000769E8">
        <w:t>Հաշվետու ժամանակա</w:t>
      </w:r>
      <w:r w:rsidR="00247F5B" w:rsidRPr="000769E8">
        <w:t>շրջանում</w:t>
      </w:r>
      <w:r w:rsidRPr="000769E8">
        <w:t xml:space="preserve"> ավտոտրանսպորտային միջոցների ընթացիկ վերանորոգման ծառայությունների ձեռքբերման պայմանագրով ընդունվել են 211,487.63 հազ. դրամի ծառայություններ</w:t>
      </w:r>
      <w:r w:rsidR="009A28D9" w:rsidRPr="000769E8">
        <w:t xml:space="preserve"> և վճարվել է 163‚675.10 հազ. դրամ</w:t>
      </w:r>
      <w:r w:rsidRPr="000769E8">
        <w:t xml:space="preserve">։ </w:t>
      </w:r>
      <w:r w:rsidR="00202AFC" w:rsidRPr="000769E8">
        <w:t xml:space="preserve">Մինչդեռ, </w:t>
      </w:r>
      <w:r w:rsidRPr="000769E8">
        <w:t>հաշվետու ժամանակա</w:t>
      </w:r>
      <w:r w:rsidR="00942FB7" w:rsidRPr="000769E8">
        <w:t>շրջանի</w:t>
      </w:r>
      <w:r w:rsidRPr="000769E8">
        <w:t xml:space="preserve"> համար </w:t>
      </w:r>
      <w:r w:rsidR="00202AFC" w:rsidRPr="000769E8">
        <w:t>պայմանագրով սահմանված վճարման առավելագույն չափը կազմել է</w:t>
      </w:r>
      <w:r w:rsidR="009F0EAF" w:rsidRPr="000769E8">
        <w:t xml:space="preserve"> 92,000.0</w:t>
      </w:r>
      <w:r w:rsidR="005F6DEA" w:rsidRPr="000769E8">
        <w:t>0</w:t>
      </w:r>
      <w:r w:rsidR="009F0EAF" w:rsidRPr="000769E8">
        <w:t xml:space="preserve"> հազ. դրամ</w:t>
      </w:r>
      <w:r w:rsidR="009A28D9" w:rsidRPr="000769E8">
        <w:t xml:space="preserve">։ </w:t>
      </w:r>
    </w:p>
    <w:p w14:paraId="2B19338A" w14:textId="4A403A7B" w:rsidR="002962C2" w:rsidRPr="000769E8" w:rsidRDefault="00202AFC" w:rsidP="004E37CB">
      <w:r w:rsidRPr="000769E8">
        <w:t xml:space="preserve">Արդյունքում, </w:t>
      </w:r>
      <w:r w:rsidR="0034308F" w:rsidRPr="000769E8">
        <w:t>հրապարակված հաշվետվության մեջ, միջոցառման (1169-31001) համար որպես «Փաստ» (դրամարկղային ծախս) ներկայացված է 224</w:t>
      </w:r>
      <w:r w:rsidR="00F02B03" w:rsidRPr="000769E8">
        <w:t>‚</w:t>
      </w:r>
      <w:r w:rsidR="0034308F" w:rsidRPr="000769E8">
        <w:t>681</w:t>
      </w:r>
      <w:r w:rsidR="00F02B03" w:rsidRPr="000769E8">
        <w:t>‚</w:t>
      </w:r>
      <w:r w:rsidR="0034308F" w:rsidRPr="000769E8">
        <w:t>899.2</w:t>
      </w:r>
      <w:r w:rsidR="005F6DEA" w:rsidRPr="000769E8">
        <w:t>0</w:t>
      </w:r>
      <w:r w:rsidR="0034308F" w:rsidRPr="000769E8">
        <w:t xml:space="preserve"> հազ. դրամ, որը 71,675.1</w:t>
      </w:r>
      <w:r w:rsidR="005F6DEA" w:rsidRPr="000769E8">
        <w:t>0</w:t>
      </w:r>
      <w:r w:rsidR="0034308F" w:rsidRPr="000769E8">
        <w:t xml:space="preserve"> հազ. դրամով (163,675.10-92,000.0</w:t>
      </w:r>
      <w:r w:rsidR="005F6DEA" w:rsidRPr="000769E8">
        <w:t>0</w:t>
      </w:r>
      <w:r w:rsidR="0034308F" w:rsidRPr="000769E8">
        <w:t>) խեղաթյուրված է (ավել է ներկայացված)։</w:t>
      </w:r>
    </w:p>
    <w:p w14:paraId="2F373473" w14:textId="65F09E4A" w:rsidR="0050435E" w:rsidRPr="000769E8" w:rsidRDefault="003B6334" w:rsidP="004E37CB">
      <w:r w:rsidRPr="000769E8">
        <w:t>Ո</w:t>
      </w:r>
      <w:r w:rsidR="0034308F" w:rsidRPr="000769E8">
        <w:t>չ էական խեղաթյուր</w:t>
      </w:r>
      <w:r w:rsidRPr="000769E8">
        <w:t>ումը</w:t>
      </w:r>
      <w:r w:rsidR="0034308F" w:rsidRPr="000769E8">
        <w:t xml:space="preserve"> ուշադրության է արժանի</w:t>
      </w:r>
      <w:r w:rsidRPr="000769E8">
        <w:t>՝</w:t>
      </w:r>
      <w:r w:rsidR="0034308F" w:rsidRPr="000769E8">
        <w:t xml:space="preserve"> պայմանագրով տվյալ ժամանակահատվածի համար սահմանված պարտավորության առավելագույն </w:t>
      </w:r>
      <w:r w:rsidR="0034308F" w:rsidRPr="000769E8">
        <w:lastRenderedPageBreak/>
        <w:t xml:space="preserve">չափից ավել գումարի վճարումը հնարավոր լինելու </w:t>
      </w:r>
      <w:r w:rsidRPr="000769E8">
        <w:t>տեսակետից</w:t>
      </w:r>
      <w:r w:rsidR="0034308F" w:rsidRPr="000769E8">
        <w:t xml:space="preserve">։ </w:t>
      </w:r>
      <w:r w:rsidR="00131CDE" w:rsidRPr="000769E8">
        <w:t>Մասնավորապես, օրենսդրությամբ սահմանված ընթացակարգի համաձայն, գանձապետական հաշվից պայմանագրի հիման վրա վճարում կատարելու համար անհրաժեշտ է պայմանագրից քաղվածքը և վճարման ժամանակացույցը մուտքագրել գանձապետական վճարահաշվարկային էլեկտրոնային համակարգ (այսուհետ ԳՎԷՀ)։ Մինչդեռ, տվյալ դեպքում, ԳՎԷՀ է մուտքագրվել պայմանագրից տարբերվող քաղվածք</w:t>
      </w:r>
      <w:r w:rsidR="00CE2BFF" w:rsidRPr="000769E8">
        <w:t>ներ</w:t>
      </w:r>
      <w:r w:rsidR="00131CDE" w:rsidRPr="000769E8">
        <w:t xml:space="preserve"> և վճարման ժամանակացույց</w:t>
      </w:r>
      <w:r w:rsidR="00CE2BFF" w:rsidRPr="000769E8">
        <w:t>եր</w:t>
      </w:r>
      <w:r w:rsidR="00131CDE" w:rsidRPr="000769E8">
        <w:t xml:space="preserve">, ինչը հնարավոր է դարձրել պայմանագրային պարտավորությունից </w:t>
      </w:r>
      <w:r w:rsidR="002B2804" w:rsidRPr="000769E8">
        <w:t>մեծ չափով</w:t>
      </w:r>
      <w:r w:rsidR="00131CDE" w:rsidRPr="000769E8">
        <w:t xml:space="preserve"> վճարման կատարումը։</w:t>
      </w:r>
    </w:p>
    <w:p w14:paraId="75D3CAA9" w14:textId="77777777" w:rsidR="003B6334" w:rsidRPr="000769E8" w:rsidRDefault="003B6334" w:rsidP="009F3F59">
      <w:pPr>
        <w:pStyle w:val="Emphasis1"/>
      </w:pPr>
      <w:r w:rsidRPr="000769E8">
        <w:t>Ստորև ներկայացվում են փաստերը, որոնց հիման վրա արձանագրվել է խեղաթյուրումը։</w:t>
      </w:r>
    </w:p>
    <w:p w14:paraId="1802B7D9" w14:textId="2F97ACBA" w:rsidR="004E37CB" w:rsidRPr="000769E8" w:rsidRDefault="004E37CB" w:rsidP="00AF5CD2">
      <w:r w:rsidRPr="000769E8">
        <w:t xml:space="preserve">Համաձայն ՀՀ կառավարության 2018 թվականի հունիսի 15-ի </w:t>
      </w:r>
      <w:r w:rsidR="00005EC5" w:rsidRPr="000769E8">
        <w:t>«Բյուջեների կատարման կարգը հաստատելու և Հայաստանի Հանրապետության կառավարության մի շարք որոշումներ ուժը կորցրած ճանաչելու մասին»</w:t>
      </w:r>
      <w:r w:rsidRPr="000769E8">
        <w:t xml:space="preserve"> № 706-Ն որոշման 36-րդ կետի՝ «Վճարման ժամանակացույցը հաստատվելուց հետո և միայն դրան համապատասխան ԲՍԿ-ն իրավունք ունի Հայաստանի Հանրապետության օրենսդրությամբ նախատեսված կարգով ստանձնելու ֆինանսական պարտավորություններ, որոնք պետք է ֆինանսավորվեն նախահաշվով նախատեսված միջոցների հաշվին»:</w:t>
      </w:r>
    </w:p>
    <w:p w14:paraId="3B53ABBE" w14:textId="1920EF08" w:rsidR="004E37CB" w:rsidRPr="000769E8" w:rsidRDefault="004E37CB" w:rsidP="00AF5CD2">
      <w:pPr>
        <w:rPr>
          <w:i/>
        </w:rPr>
      </w:pPr>
      <w:r w:rsidRPr="000769E8">
        <w:rPr>
          <w:color w:val="000000"/>
        </w:rPr>
        <w:t xml:space="preserve">Համաձայն </w:t>
      </w:r>
      <w:r w:rsidRPr="000769E8">
        <w:t xml:space="preserve">2025 թվականի </w:t>
      </w:r>
      <w:r w:rsidR="00152CE1" w:rsidRPr="000769E8">
        <w:t>փետրվարի</w:t>
      </w:r>
      <w:r w:rsidRPr="000769E8">
        <w:t xml:space="preserve"> </w:t>
      </w:r>
      <w:r w:rsidR="00152CE1" w:rsidRPr="000769E8">
        <w:t>2</w:t>
      </w:r>
      <w:r w:rsidRPr="000769E8">
        <w:t>4-ին կնքված ՄԱԾՁԲ-25-4-3 պայմանագրի 4.2-րդ կետի՝ «Պատվիրատուն իրեն մատուցված ծառայության դիմաց վճարում է ՀՀ դրամով անկանխիկ՝ դրամական միջոցները Կատարողի հաշվարկային հաշվին փոխանցելու միջոցով: Դրամական միջոցների փոխանցումը կատարվում է հանձնման-ընդունման արձանագրության հիման վրա՝ պայմանագրի վճարման ժամանակացույցով (հավելված 2) նախատեսված ամիսներին (եռամսյակներին) ... »:</w:t>
      </w:r>
    </w:p>
    <w:p w14:paraId="533CAFA3" w14:textId="77777777" w:rsidR="00E30837" w:rsidRPr="000769E8" w:rsidRDefault="004E37CB" w:rsidP="004E37CB">
      <w:r w:rsidRPr="000769E8">
        <w:t xml:space="preserve">Հաշվեքննությամբ պարզվել է, որ </w:t>
      </w:r>
    </w:p>
    <w:p w14:paraId="2296CBCC" w14:textId="73E09779" w:rsidR="00E30837" w:rsidRPr="000769E8" w:rsidRDefault="00E30837" w:rsidP="00554687">
      <w:pPr>
        <w:pStyle w:val="ListParagraph"/>
        <w:numPr>
          <w:ilvl w:val="0"/>
          <w:numId w:val="11"/>
        </w:numPr>
      </w:pPr>
      <w:r w:rsidRPr="000769E8">
        <w:t>Պայմանագրի Համաձայնագիր 1-ի Հավելված 2-ով՝ վճարման ժամանակացույցով հաշվետու ժամանակաշրջանի համար սահմանված է 92,000.0</w:t>
      </w:r>
      <w:r w:rsidR="005F6DEA" w:rsidRPr="000769E8">
        <w:t>0</w:t>
      </w:r>
      <w:r w:rsidRPr="000769E8">
        <w:t xml:space="preserve"> հազ. դրամ և վերոգրյալ իրավակարգավորումների համաձայն՝ այն առավելագույն չափն է, որը կարող է հաշվապահական հաշվառման մեջ ճանաչվել որպես հաշվետու ժամանակաշրջանում վճարման ենթակա պարտավորություն՝ փաստացի ծախսերի առկայության պայմաններում։</w:t>
      </w:r>
    </w:p>
    <w:p w14:paraId="287B559F" w14:textId="1B965F73" w:rsidR="006340E3" w:rsidRPr="000769E8" w:rsidRDefault="00E30837" w:rsidP="00E30837">
      <w:pPr>
        <w:pStyle w:val="ListParagraph"/>
        <w:numPr>
          <w:ilvl w:val="0"/>
          <w:numId w:val="11"/>
        </w:numPr>
      </w:pPr>
      <w:r w:rsidRPr="000769E8">
        <w:lastRenderedPageBreak/>
        <w:t xml:space="preserve">Մինչդեռ, </w:t>
      </w:r>
      <w:r w:rsidR="00811176" w:rsidRPr="000769E8">
        <w:t xml:space="preserve">հաշվետու </w:t>
      </w:r>
      <w:r w:rsidRPr="000769E8">
        <w:t>ժամանակաշրջանի վճարման ենթակա պարտավորություն է ճանաչվել 163‚675.10 հազ. դրամը կամ Պայմանագրով նախատեսված առավելագույն չափից  71,675.1</w:t>
      </w:r>
      <w:r w:rsidR="005F6DEA" w:rsidRPr="000769E8">
        <w:t>0</w:t>
      </w:r>
      <w:r w:rsidRPr="000769E8">
        <w:t xml:space="preserve"> հազ. դրամով ավելի։ </w:t>
      </w:r>
      <w:r w:rsidR="006340E3" w:rsidRPr="000769E8">
        <w:t>Հաշվետու ժամանակաշրջան</w:t>
      </w:r>
      <w:r w:rsidR="002C56F2" w:rsidRPr="000769E8">
        <w:t>ում</w:t>
      </w:r>
      <w:r w:rsidR="006340E3" w:rsidRPr="000769E8">
        <w:t xml:space="preserve"> </w:t>
      </w:r>
      <w:r w:rsidRPr="000769E8">
        <w:t>Պայմանագր</w:t>
      </w:r>
      <w:r w:rsidR="006340E3" w:rsidRPr="000769E8">
        <w:t>ով նախատեսվածից ավել գումար</w:t>
      </w:r>
      <w:r w:rsidR="002C56F2" w:rsidRPr="000769E8">
        <w:t>ը</w:t>
      </w:r>
      <w:r w:rsidR="006340E3" w:rsidRPr="000769E8">
        <w:t xml:space="preserve"> վճար</w:t>
      </w:r>
      <w:r w:rsidR="002C56F2" w:rsidRPr="000769E8">
        <w:t>ելու</w:t>
      </w:r>
      <w:r w:rsidR="006340E3" w:rsidRPr="000769E8">
        <w:t xml:space="preserve"> </w:t>
      </w:r>
      <w:r w:rsidR="002C56F2" w:rsidRPr="000769E8">
        <w:t>համար պայմանագրից չբխող քաղվածքներ և վճարման ժամանակացույցեր են մուտքագրվել ԳՎԷՀ և</w:t>
      </w:r>
      <w:r w:rsidR="006340E3" w:rsidRPr="000769E8">
        <w:t xml:space="preserve"> փաստացի </w:t>
      </w:r>
      <w:r w:rsidR="002C56F2" w:rsidRPr="000769E8">
        <w:t xml:space="preserve">ամբողջությամբ </w:t>
      </w:r>
      <w:r w:rsidR="006340E3" w:rsidRPr="000769E8">
        <w:t>վճարվել է։</w:t>
      </w:r>
    </w:p>
    <w:p w14:paraId="5216F3DA" w14:textId="055BCC57" w:rsidR="00FC581E" w:rsidRPr="000769E8" w:rsidRDefault="002C56F2" w:rsidP="004E37CB">
      <w:r w:rsidRPr="000769E8">
        <w:t xml:space="preserve">Այսպիսով, </w:t>
      </w:r>
      <w:r w:rsidR="00FC581E" w:rsidRPr="000769E8">
        <w:t xml:space="preserve">ՀՀ Ազգային ժողով ներկայացված և հրապարակված հաշվետվության մեջ, միջոցառման (1169-31001) </w:t>
      </w:r>
      <w:r w:rsidR="006340E3" w:rsidRPr="000769E8">
        <w:t xml:space="preserve">224‚681‚899.20 հազ. դրամի </w:t>
      </w:r>
      <w:r w:rsidR="00187E1D" w:rsidRPr="000769E8">
        <w:t xml:space="preserve">դրամարկղային </w:t>
      </w:r>
      <w:r w:rsidR="006340E3" w:rsidRPr="000769E8">
        <w:t xml:space="preserve">ծախսը </w:t>
      </w:r>
      <w:r w:rsidR="00187E1D" w:rsidRPr="000769E8">
        <w:t>(«Փաստ»</w:t>
      </w:r>
      <w:r w:rsidR="006340E3" w:rsidRPr="000769E8">
        <w:t xml:space="preserve"> սյունակի ցուցանիշը</w:t>
      </w:r>
      <w:r w:rsidR="00187E1D" w:rsidRPr="000769E8">
        <w:t>)</w:t>
      </w:r>
      <w:r w:rsidR="00FC581E" w:rsidRPr="000769E8">
        <w:t xml:space="preserve"> </w:t>
      </w:r>
      <w:r w:rsidR="00187E1D" w:rsidRPr="000769E8">
        <w:t>խեղաթյուր</w:t>
      </w:r>
      <w:r w:rsidR="006340E3" w:rsidRPr="000769E8">
        <w:t>ված է</w:t>
      </w:r>
      <w:r w:rsidR="00FC581E" w:rsidRPr="000769E8">
        <w:t xml:space="preserve"> </w:t>
      </w:r>
      <w:r w:rsidR="006340E3" w:rsidRPr="000769E8">
        <w:t xml:space="preserve">(ավելի մեծ է) ոչ էական </w:t>
      </w:r>
      <w:r w:rsidR="00FC581E" w:rsidRPr="000769E8">
        <w:t>71,675.1</w:t>
      </w:r>
      <w:r w:rsidR="005F6DEA" w:rsidRPr="000769E8">
        <w:t>0</w:t>
      </w:r>
      <w:r w:rsidR="00FC581E" w:rsidRPr="000769E8">
        <w:t xml:space="preserve"> հազ. </w:t>
      </w:r>
      <w:r w:rsidR="006340E3" w:rsidRPr="000769E8">
        <w:t>դրամով</w:t>
      </w:r>
      <w:r w:rsidR="00FC581E" w:rsidRPr="000769E8">
        <w:t xml:space="preserve">։ </w:t>
      </w:r>
    </w:p>
    <w:p w14:paraId="0527A6CF" w14:textId="13001CC8" w:rsidR="007B4C6D" w:rsidRPr="000769E8" w:rsidRDefault="007B4C6D" w:rsidP="00E92820">
      <w:pPr>
        <w:pStyle w:val="IntenseQuote"/>
      </w:pPr>
      <w:r w:rsidRPr="000769E8">
        <w:t>ՀՀ պաշտպանության նախարարության մեկնաբանությունը</w:t>
      </w:r>
      <w:r w:rsidR="000769E8" w:rsidRPr="000769E8">
        <w:t>։</w:t>
      </w:r>
    </w:p>
    <w:p w14:paraId="27C96141" w14:textId="77777777" w:rsidR="007B4C6D" w:rsidRPr="000769E8" w:rsidRDefault="007B4C6D" w:rsidP="00E92820">
      <w:pPr>
        <w:widowControl w:val="0"/>
        <w:rPr>
          <w:rFonts w:cs="Arial"/>
          <w:i/>
        </w:rPr>
      </w:pPr>
      <w:r w:rsidRPr="000769E8">
        <w:rPr>
          <w:rFonts w:cs="Arial"/>
          <w:i/>
        </w:rPr>
        <w:t>ՀՀ պաշտպանության նախարարության և մատակարարի միջև 24.02.2025թ. կնքված ՄԱԾՁԲ-25-4-3 պայմանագրով (համաձայնագիր թիվ 1 առ 14.04.2025թ.) նախա</w:t>
      </w:r>
      <w:r w:rsidRPr="000769E8">
        <w:rPr>
          <w:rFonts w:cs="Arial"/>
          <w:i/>
        </w:rPr>
        <w:softHyphen/>
      </w:r>
      <w:r w:rsidRPr="000769E8">
        <w:rPr>
          <w:rFonts w:cs="Arial"/>
          <w:i/>
        </w:rPr>
        <w:softHyphen/>
        <w:t>տես</w:t>
      </w:r>
      <w:r w:rsidRPr="000769E8">
        <w:rPr>
          <w:rFonts w:cs="Arial"/>
          <w:i/>
        </w:rPr>
        <w:softHyphen/>
        <w:t>ված է, որ ավտոմեքենաների վերանորոգումն իրականացվելու է պաշտպա</w:t>
      </w:r>
      <w:r w:rsidRPr="000769E8">
        <w:rPr>
          <w:rFonts w:cs="Arial"/>
          <w:i/>
        </w:rPr>
        <w:softHyphen/>
        <w:t>նության նախարարության հայտերի հիման վրա: 2025թ. 2-րդ եռամսյակում պաշտպա</w:t>
      </w:r>
      <w:r w:rsidRPr="000769E8">
        <w:rPr>
          <w:rFonts w:cs="Arial"/>
          <w:i/>
        </w:rPr>
        <w:softHyphen/>
        <w:t>նու</w:t>
      </w:r>
      <w:r w:rsidRPr="000769E8">
        <w:rPr>
          <w:rFonts w:cs="Arial"/>
          <w:i/>
        </w:rPr>
        <w:softHyphen/>
        <w:t>թյան նախարարության կարիքները 71,675.1 հազ. դրամով գերազանցել են պայմա</w:t>
      </w:r>
      <w:r w:rsidRPr="000769E8">
        <w:rPr>
          <w:rFonts w:cs="Arial"/>
          <w:i/>
        </w:rPr>
        <w:softHyphen/>
        <w:t>նագրի (համաձայնագրի) վճարման ժամանակացույցով 2-րդ եռամսյակի համար աճողական կարգով նախատեսված 92,000.0 հազ. դրամը, սակայն հաշվի առնելով անհետաձգելի կարիքը՝ ընկերությանը ներկայացվել են հայտերը, իսկ վերջինիս կողմից մատուցվել են համապատասխան ծառայությունները:</w:t>
      </w:r>
    </w:p>
    <w:p w14:paraId="5D370C11" w14:textId="73A4B37B" w:rsidR="007B4C6D" w:rsidRPr="000769E8" w:rsidRDefault="007B4C6D" w:rsidP="007B4C6D">
      <w:pPr>
        <w:pBdr>
          <w:bottom w:val="single" w:sz="4" w:space="1" w:color="5B9BD5" w:themeColor="accent1"/>
        </w:pBdr>
        <w:rPr>
          <w:b/>
          <w:i/>
        </w:rPr>
      </w:pPr>
      <w:r w:rsidRPr="000769E8">
        <w:rPr>
          <w:rFonts w:cs="Arial"/>
          <w:i/>
        </w:rPr>
        <w:t>Հաշվի առնելով վերոգրյալը, ինչպես նաև այն հանգամանքը, որ տվյալ պահին այլ պայմանագրերի թերակատարումների արդյունքում առկա են եղել ժամանակավորա</w:t>
      </w:r>
      <w:r w:rsidRPr="000769E8">
        <w:rPr>
          <w:rFonts w:cs="Arial"/>
          <w:i/>
        </w:rPr>
        <w:softHyphen/>
        <w:t>պես ազատ ֆինանսական միջոցներ՝ պաշտպանության նախարարության կողմից փաստացի մատուցված ծառայությունների հիման վրա իրականացվել են վճարումներ:</w:t>
      </w:r>
    </w:p>
    <w:p w14:paraId="2DBAD2D3" w14:textId="66A1B0B5" w:rsidR="007B4C6D" w:rsidRPr="000769E8" w:rsidRDefault="007B4C6D" w:rsidP="007B4C6D">
      <w:pPr>
        <w:rPr>
          <w:b/>
          <w:i/>
        </w:rPr>
      </w:pPr>
      <w:r w:rsidRPr="000769E8">
        <w:rPr>
          <w:b/>
          <w:i/>
        </w:rPr>
        <w:t>Հաշվեքննողի արձագանքը։</w:t>
      </w:r>
    </w:p>
    <w:p w14:paraId="43BA7EF2" w14:textId="4C1F349D" w:rsidR="00E92820" w:rsidRPr="000769E8" w:rsidRDefault="00E92820" w:rsidP="007B4C6D">
      <w:pPr>
        <w:rPr>
          <w:i/>
        </w:rPr>
      </w:pPr>
      <w:r w:rsidRPr="000769E8">
        <w:rPr>
          <w:i/>
        </w:rPr>
        <w:t>Արձանագրված փաստ</w:t>
      </w:r>
      <w:r w:rsidR="00EC0404" w:rsidRPr="000769E8">
        <w:rPr>
          <w:i/>
        </w:rPr>
        <w:t xml:space="preserve">ն էական է պայմանագրից տարբերվող քաղվածք էլեկտրոնային վճարման համակարգ մուտքագրելու </w:t>
      </w:r>
      <w:r w:rsidR="000769E8" w:rsidRPr="000769E8">
        <w:rPr>
          <w:i/>
        </w:rPr>
        <w:t>(</w:t>
      </w:r>
      <w:r w:rsidR="00EC0404" w:rsidRPr="000769E8">
        <w:rPr>
          <w:i/>
        </w:rPr>
        <w:t>որին</w:t>
      </w:r>
      <w:r w:rsidR="000769E8" w:rsidRPr="000769E8">
        <w:rPr>
          <w:i/>
        </w:rPr>
        <w:t xml:space="preserve"> Նախարարությունը</w:t>
      </w:r>
      <w:r w:rsidR="00EC0404" w:rsidRPr="000769E8">
        <w:rPr>
          <w:i/>
        </w:rPr>
        <w:t xml:space="preserve"> </w:t>
      </w:r>
      <w:r w:rsidR="000769E8" w:rsidRPr="000769E8">
        <w:rPr>
          <w:i/>
        </w:rPr>
        <w:t xml:space="preserve">չի </w:t>
      </w:r>
      <w:r w:rsidR="00EC0404" w:rsidRPr="000769E8">
        <w:rPr>
          <w:i/>
        </w:rPr>
        <w:t>անդրադարել</w:t>
      </w:r>
      <w:r w:rsidR="000769E8" w:rsidRPr="000769E8">
        <w:rPr>
          <w:i/>
        </w:rPr>
        <w:t>)</w:t>
      </w:r>
      <w:r w:rsidR="00EC0404" w:rsidRPr="000769E8">
        <w:rPr>
          <w:i/>
        </w:rPr>
        <w:t xml:space="preserve"> և այդ համակարգում բյուջեով նախատեսված չափերից ավել </w:t>
      </w:r>
      <w:r w:rsidR="00EC0404" w:rsidRPr="000769E8">
        <w:rPr>
          <w:i/>
        </w:rPr>
        <w:lastRenderedPageBreak/>
        <w:t xml:space="preserve">վճարման պարտավորություններ ստանձնելու ռիսկը կանխարգելու հնարավորության բացակայության առումով։ </w:t>
      </w:r>
    </w:p>
    <w:p w14:paraId="6CBBCCE8" w14:textId="1CB2A575" w:rsidR="00B976B5" w:rsidRPr="000769E8" w:rsidRDefault="004B3436" w:rsidP="002D3212">
      <w:pPr>
        <w:pStyle w:val="Heading3"/>
      </w:pPr>
      <w:r w:rsidRPr="000769E8">
        <w:t>Տնտեսագիտական դասակարգման խեղաթյուրում</w:t>
      </w:r>
    </w:p>
    <w:p w14:paraId="376D63C3" w14:textId="2BBF56A6" w:rsidR="00A902E3" w:rsidRPr="000769E8" w:rsidRDefault="004B3436" w:rsidP="003413E3">
      <w:r w:rsidRPr="000769E8">
        <w:t xml:space="preserve">Բնույթով «Ընթացիկ ծախսեր» հանդիսացող՝ </w:t>
      </w:r>
      <w:r w:rsidR="00A902E3" w:rsidRPr="000769E8">
        <w:t>տ</w:t>
      </w:r>
      <w:r w:rsidRPr="000769E8">
        <w:t xml:space="preserve">րանսպորտային միջոցների ընթացիկ նորոգման նպատակով նախատեսվել և իրականացվել են «Ոչ ֆինանսական ակտիվների գծով ծախսեր» (կապիտալ ծախսեր) տնտեսագիտական հոդվածով։ </w:t>
      </w:r>
      <w:r w:rsidR="0019406E" w:rsidRPr="000769E8">
        <w:t>ՀՀ պետական բյուջեի 1</w:t>
      </w:r>
      <w:r w:rsidR="0019406E" w:rsidRPr="000769E8">
        <w:noBreakHyphen/>
        <w:t xml:space="preserve">ին կիսամյակի կատարման </w:t>
      </w:r>
      <w:r w:rsidR="004C1CEA" w:rsidRPr="000769E8">
        <w:t>հաշվետվության մեջ</w:t>
      </w:r>
      <w:r w:rsidR="003A6DEA" w:rsidRPr="000769E8">
        <w:t>,</w:t>
      </w:r>
      <w:r w:rsidR="004C1CEA" w:rsidRPr="000769E8">
        <w:t xml:space="preserve"> միջոցառման (1169-31001)</w:t>
      </w:r>
      <w:r w:rsidR="003A6DEA" w:rsidRPr="000769E8">
        <w:t xml:space="preserve"> համար որպես </w:t>
      </w:r>
      <w:r w:rsidR="004C1CEA" w:rsidRPr="000769E8">
        <w:t>«Փաստ» (</w:t>
      </w:r>
      <w:r w:rsidR="006C13F9" w:rsidRPr="000769E8">
        <w:t>դրամարկղային ծախս</w:t>
      </w:r>
      <w:r w:rsidR="004C1CEA" w:rsidRPr="000769E8">
        <w:t xml:space="preserve">) </w:t>
      </w:r>
      <w:r w:rsidR="003A6DEA" w:rsidRPr="000769E8">
        <w:t>ներկայացված</w:t>
      </w:r>
      <w:r w:rsidR="006C13F9" w:rsidRPr="000769E8">
        <w:t xml:space="preserve"> է</w:t>
      </w:r>
      <w:r w:rsidR="004C1CEA" w:rsidRPr="000769E8">
        <w:t xml:space="preserve"> </w:t>
      </w:r>
      <w:r w:rsidR="00F46534" w:rsidRPr="000769E8">
        <w:t>224</w:t>
      </w:r>
      <w:r w:rsidR="00B42189" w:rsidRPr="000769E8">
        <w:t>‚</w:t>
      </w:r>
      <w:r w:rsidR="00F46534" w:rsidRPr="000769E8">
        <w:t>681</w:t>
      </w:r>
      <w:r w:rsidR="00B42189" w:rsidRPr="000769E8">
        <w:t>‚</w:t>
      </w:r>
      <w:r w:rsidR="00F46534" w:rsidRPr="000769E8">
        <w:t>899.2</w:t>
      </w:r>
      <w:r w:rsidR="005F6DEA" w:rsidRPr="000769E8">
        <w:t>0</w:t>
      </w:r>
      <w:r w:rsidR="004C1CEA" w:rsidRPr="000769E8">
        <w:t xml:space="preserve"> հազ. դրամ</w:t>
      </w:r>
      <w:r w:rsidR="006C13F9" w:rsidRPr="000769E8">
        <w:t xml:space="preserve">։ </w:t>
      </w:r>
      <w:r w:rsidR="00A902E3" w:rsidRPr="000769E8">
        <w:t xml:space="preserve">Ընթացիկ ծախսերը կապիտալ ծախսերի համար նախատեսված տնտեսագիտական հոդվածով արտացոլելու արդյունքում </w:t>
      </w:r>
      <w:r w:rsidR="00A902E3" w:rsidRPr="000769E8">
        <w:rPr>
          <w:rFonts w:eastAsia="Times New Roman" w:cs="Times New Roman"/>
          <w:color w:val="000000"/>
        </w:rPr>
        <w:t>218‚843.70</w:t>
      </w:r>
      <w:r w:rsidR="00A902E3" w:rsidRPr="000769E8">
        <w:t xml:space="preserve"> հազ. դրամով խեղաթյուրվել </w:t>
      </w:r>
      <w:r w:rsidR="0019406E" w:rsidRPr="000769E8">
        <w:t>է</w:t>
      </w:r>
      <w:r w:rsidR="00A902E3" w:rsidRPr="000769E8">
        <w:t xml:space="preserve"> հաշվետվությ</w:t>
      </w:r>
      <w:r w:rsidR="0019406E" w:rsidRPr="000769E8">
        <w:t>ան</w:t>
      </w:r>
      <w:r w:rsidR="00A902E3" w:rsidRPr="000769E8">
        <w:t xml:space="preserve"> կապիտալ </w:t>
      </w:r>
      <w:r w:rsidR="0019406E" w:rsidRPr="000769E8">
        <w:t xml:space="preserve">ծախսերի </w:t>
      </w:r>
      <w:r w:rsidR="00A902E3" w:rsidRPr="000769E8">
        <w:t xml:space="preserve">և </w:t>
      </w:r>
      <w:r w:rsidR="0019406E" w:rsidRPr="000769E8">
        <w:t xml:space="preserve">147‚168.60 հազ. դրամով </w:t>
      </w:r>
      <w:r w:rsidR="00A902E3" w:rsidRPr="000769E8">
        <w:t xml:space="preserve">ընթացիկ ծախսերի ցուցանիշները, որը չի </w:t>
      </w:r>
      <w:r w:rsidR="0002703B" w:rsidRPr="000769E8">
        <w:t>ազդել</w:t>
      </w:r>
      <w:r w:rsidR="00A902E3" w:rsidRPr="000769E8">
        <w:t xml:space="preserve"> միջոցառման համար կատարված դրամարկղային ծախսի </w:t>
      </w:r>
      <w:r w:rsidR="0002703B" w:rsidRPr="000769E8">
        <w:t>մեծության վրա</w:t>
      </w:r>
      <w:r w:rsidR="00A902E3" w:rsidRPr="000769E8">
        <w:t xml:space="preserve">։ </w:t>
      </w:r>
    </w:p>
    <w:p w14:paraId="7657E6C0" w14:textId="0050D275" w:rsidR="004B3436" w:rsidRPr="000769E8" w:rsidRDefault="0002703B" w:rsidP="00AF5CD2">
      <w:r w:rsidRPr="000769E8">
        <w:t>Բյուջետային դասակարգման կիրառման կարգը չպահպանելու պատճառով</w:t>
      </w:r>
      <w:r w:rsidR="00A902E3" w:rsidRPr="000769E8">
        <w:t xml:space="preserve"> </w:t>
      </w:r>
      <w:r w:rsidR="0019406E" w:rsidRPr="000769E8">
        <w:t>Ձև Հ-2 հաշվետվություններում</w:t>
      </w:r>
      <w:r w:rsidRPr="000769E8">
        <w:t xml:space="preserve"> խեղաթյուրվել </w:t>
      </w:r>
      <w:r w:rsidR="0019406E" w:rsidRPr="000769E8">
        <w:t>են</w:t>
      </w:r>
      <w:r w:rsidR="006C13F9" w:rsidRPr="000769E8">
        <w:t xml:space="preserve"> նաև նույն գործարքների հետ կապված փաստացի ծախսերի</w:t>
      </w:r>
      <w:r w:rsidR="006C13F9" w:rsidRPr="000769E8">
        <w:rPr>
          <w:rStyle w:val="FootnoteReference"/>
        </w:rPr>
        <w:footnoteReference w:id="17"/>
      </w:r>
      <w:r w:rsidRPr="000769E8">
        <w:t xml:space="preserve"> ցուցանիշը</w:t>
      </w:r>
      <w:r w:rsidR="006C13F9" w:rsidRPr="000769E8">
        <w:t xml:space="preserve"> </w:t>
      </w:r>
      <w:r w:rsidR="006C13F9" w:rsidRPr="000769E8">
        <w:rPr>
          <w:rFonts w:eastAsia="Times New Roman"/>
        </w:rPr>
        <w:t>266,656.23 հազ. դրամով։</w:t>
      </w:r>
      <w:r w:rsidR="006C13F9" w:rsidRPr="000769E8">
        <w:t xml:space="preserve"> </w:t>
      </w:r>
    </w:p>
    <w:p w14:paraId="5B99329D" w14:textId="0CD9E49D" w:rsidR="000B2318" w:rsidRPr="000769E8" w:rsidRDefault="000B2318" w:rsidP="009F3F59">
      <w:pPr>
        <w:pStyle w:val="Emphasis1"/>
      </w:pPr>
      <w:r w:rsidRPr="000769E8">
        <w:t>Ստորև ներկայացվում են փաստերը, որոնց հիման վրա արձանագրվել է խեղաթյուրումը։</w:t>
      </w:r>
    </w:p>
    <w:p w14:paraId="0C785C6B" w14:textId="6310354E" w:rsidR="00B46845" w:rsidRPr="000769E8" w:rsidRDefault="00BA06E6" w:rsidP="00AF5CD2">
      <w:r w:rsidRPr="000769E8">
        <w:t xml:space="preserve">ՀՀ պաշտպանության նախարարությունը 2025 թվականի </w:t>
      </w:r>
      <w:r w:rsidR="00152CE1" w:rsidRPr="000769E8">
        <w:t>փետրվարին</w:t>
      </w:r>
      <w:r w:rsidRPr="000769E8">
        <w:t xml:space="preserve"> կնքել է պետության կարիքների համար ծառայությունների մատուցման երկու պայմանագիր</w:t>
      </w:r>
      <w:r w:rsidR="0014446C" w:rsidRPr="000769E8">
        <w:rPr>
          <w:rStyle w:val="FootnoteReference"/>
          <w:rFonts w:eastAsia="Times New Roman" w:cs="Times New Roman"/>
        </w:rPr>
        <w:footnoteReference w:id="18"/>
      </w:r>
      <w:r w:rsidRPr="000769E8">
        <w:t xml:space="preserve">։ Կնքված </w:t>
      </w:r>
      <w:r w:rsidR="0014446C" w:rsidRPr="000769E8">
        <w:t xml:space="preserve">երկու </w:t>
      </w:r>
      <w:r w:rsidRPr="000769E8">
        <w:t>պայմանագրերի հիման վրա, հ</w:t>
      </w:r>
      <w:r w:rsidR="009A0565" w:rsidRPr="000769E8">
        <w:t>աշվետու ժամանակա</w:t>
      </w:r>
      <w:r w:rsidR="00942FB7" w:rsidRPr="000769E8">
        <w:t>շրջան</w:t>
      </w:r>
      <w:r w:rsidR="009A0565" w:rsidRPr="000769E8">
        <w:t>ում</w:t>
      </w:r>
      <w:r w:rsidRPr="000769E8">
        <w:t xml:space="preserve">՝ </w:t>
      </w:r>
      <w:r w:rsidR="007906B3" w:rsidRPr="000769E8">
        <w:t xml:space="preserve">ավտոտրանսպորտային միջոցների ընթացիկ վերանորոգման </w:t>
      </w:r>
      <w:r w:rsidR="00347892" w:rsidRPr="000769E8">
        <w:t>ծ</w:t>
      </w:r>
      <w:r w:rsidR="00152F6B" w:rsidRPr="000769E8">
        <w:t xml:space="preserve">առայությունների </w:t>
      </w:r>
      <w:r w:rsidR="007906B3" w:rsidRPr="000769E8">
        <w:t>(</w:t>
      </w:r>
      <w:r w:rsidR="009A0565" w:rsidRPr="000769E8">
        <w:t>յուղի</w:t>
      </w:r>
      <w:r w:rsidR="007906B3" w:rsidRPr="000769E8">
        <w:t>‚</w:t>
      </w:r>
      <w:r w:rsidR="009A0565" w:rsidRPr="000769E8">
        <w:t xml:space="preserve"> արգելակման կոճղակների</w:t>
      </w:r>
      <w:r w:rsidR="007906B3" w:rsidRPr="000769E8">
        <w:t>‚</w:t>
      </w:r>
      <w:r w:rsidR="009A0565" w:rsidRPr="000769E8">
        <w:t xml:space="preserve"> անվադողերի վերանորոգում </w:t>
      </w:r>
      <w:r w:rsidR="007906B3" w:rsidRPr="000769E8">
        <w:t xml:space="preserve">և/կամ </w:t>
      </w:r>
      <w:r w:rsidR="009A0565" w:rsidRPr="000769E8">
        <w:t xml:space="preserve">փոխարինում, </w:t>
      </w:r>
      <w:r w:rsidR="00FD59A5" w:rsidRPr="000769E8">
        <w:t xml:space="preserve">ինչպես նաև այլ ընթացիկ բնույթի </w:t>
      </w:r>
      <w:r w:rsidR="007906B3" w:rsidRPr="000769E8">
        <w:t>աշխատանքներ)</w:t>
      </w:r>
      <w:r w:rsidR="00B70360" w:rsidRPr="000769E8">
        <w:t xml:space="preserve"> ձեռքբերման ծախսերը</w:t>
      </w:r>
      <w:r w:rsidR="000B3FF1" w:rsidRPr="000769E8">
        <w:t xml:space="preserve"> </w:t>
      </w:r>
      <w:r w:rsidR="00B70360" w:rsidRPr="000769E8">
        <w:t xml:space="preserve">նախատեսվել և կատարվել են </w:t>
      </w:r>
      <w:r w:rsidR="000B3FF1" w:rsidRPr="000769E8">
        <w:t xml:space="preserve">«Տրանսպորտային սարքավորումներ» տնտեսագիտական դասակարգման </w:t>
      </w:r>
      <w:r w:rsidR="00B70360" w:rsidRPr="000769E8">
        <w:t xml:space="preserve">(512100) կապիտալ ծախսերի </w:t>
      </w:r>
      <w:r w:rsidR="000B3FF1" w:rsidRPr="000769E8">
        <w:t>հոդվածով</w:t>
      </w:r>
      <w:r w:rsidR="00B70360" w:rsidRPr="000769E8">
        <w:t>։</w:t>
      </w:r>
      <w:r w:rsidR="000B3FF1" w:rsidRPr="000769E8" w:rsidDel="000B3FF1">
        <w:t xml:space="preserve"> </w:t>
      </w:r>
      <w:r w:rsidR="00B70360" w:rsidRPr="000769E8">
        <w:t xml:space="preserve">Արդյունքում, հաշվետվությունում (Ձև Հ-2) նշված գործարքները </w:t>
      </w:r>
      <w:r w:rsidR="00B70360" w:rsidRPr="000769E8">
        <w:lastRenderedPageBreak/>
        <w:t xml:space="preserve">դասակարգվել են որպես կապիտալ ծախսեր և արտացոլվել են </w:t>
      </w:r>
      <w:r w:rsidR="00FD59A5" w:rsidRPr="000769E8">
        <w:t xml:space="preserve">համապատասխանաբար </w:t>
      </w:r>
      <w:r w:rsidR="00B70360" w:rsidRPr="000769E8">
        <w:t xml:space="preserve">ըստ պայմանագրերի՝ </w:t>
      </w:r>
    </w:p>
    <w:p w14:paraId="19A291C9" w14:textId="77777777" w:rsidR="00B46845" w:rsidRPr="000769E8" w:rsidRDefault="00CF728A" w:rsidP="001326F1">
      <w:pPr>
        <w:pStyle w:val="ListParagraph"/>
        <w:numPr>
          <w:ilvl w:val="0"/>
          <w:numId w:val="11"/>
        </w:numPr>
      </w:pPr>
      <w:r w:rsidRPr="000769E8">
        <w:t xml:space="preserve">163,675.10 հազ. դրամ դրամարկղային ծախս և </w:t>
      </w:r>
      <w:r w:rsidR="00FD59A5" w:rsidRPr="000769E8">
        <w:t xml:space="preserve">211,487.63 հազ. դրամ փաստացի </w:t>
      </w:r>
      <w:r w:rsidR="003F0D68" w:rsidRPr="000769E8">
        <w:t>ծախս</w:t>
      </w:r>
      <w:r w:rsidR="00FD59A5" w:rsidRPr="000769E8">
        <w:t xml:space="preserve"> (ՄԱԾՁԲ-25-4-3 պայմանագրի մասով)‚ և </w:t>
      </w:r>
    </w:p>
    <w:p w14:paraId="4FAC55D5" w14:textId="20FE24FD" w:rsidR="00CF728A" w:rsidRPr="000769E8" w:rsidRDefault="00FD59A5" w:rsidP="001326F1">
      <w:pPr>
        <w:pStyle w:val="ListParagraph"/>
        <w:numPr>
          <w:ilvl w:val="0"/>
          <w:numId w:val="11"/>
        </w:numPr>
      </w:pPr>
      <w:r w:rsidRPr="000769E8">
        <w:t xml:space="preserve">55,168.60 հազ. դրամի </w:t>
      </w:r>
      <w:r w:rsidR="00CF728A" w:rsidRPr="000769E8">
        <w:t xml:space="preserve">դրամարկղային </w:t>
      </w:r>
      <w:r w:rsidR="00B46845" w:rsidRPr="000769E8">
        <w:t xml:space="preserve">ու </w:t>
      </w:r>
      <w:r w:rsidRPr="000769E8">
        <w:t>փաստացի ծախսեր (ՄԱԾՁԲ-25-4-4 պայմանագրի մասով)։</w:t>
      </w:r>
      <w:r w:rsidR="00CF728A" w:rsidRPr="000769E8">
        <w:t xml:space="preserve"> </w:t>
      </w:r>
    </w:p>
    <w:p w14:paraId="2D109126" w14:textId="28D1C980" w:rsidR="00447AF4" w:rsidRPr="000769E8" w:rsidRDefault="00447AF4" w:rsidP="003413E3">
      <w:r w:rsidRPr="000769E8">
        <w:t xml:space="preserve">Այս գործարքների ձևակերպմամբ չի պահպանվել </w:t>
      </w:r>
      <w:r w:rsidR="00B46845" w:rsidRPr="000769E8">
        <w:t>բյուջետային դասակարգման կիրառման կարգ</w:t>
      </w:r>
      <w:r w:rsidRPr="000769E8">
        <w:t>ը</w:t>
      </w:r>
      <w:r w:rsidR="00B46845" w:rsidRPr="000769E8">
        <w:rPr>
          <w:rStyle w:val="FootnoteReference"/>
        </w:rPr>
        <w:footnoteReference w:id="19"/>
      </w:r>
      <w:r w:rsidRPr="000769E8">
        <w:t>,</w:t>
      </w:r>
      <w:r w:rsidR="00B46845" w:rsidRPr="000769E8">
        <w:t xml:space="preserve"> </w:t>
      </w:r>
      <w:r w:rsidRPr="000769E8">
        <w:t xml:space="preserve">որի </w:t>
      </w:r>
      <w:r w:rsidR="00B46845" w:rsidRPr="000769E8">
        <w:t>համաձայն,</w:t>
      </w:r>
      <w:r w:rsidR="009A0565" w:rsidRPr="000769E8">
        <w:t xml:space="preserve"> «...Հիմնական միջոցների պահպանման և ընթացիկ վերանորոգման ծախսերն արտացոլվում են հետևյալ հաշիվներում. շենքերի և կառույցների ընթացիկ նորոգում և պահպանում (425100), մեքենաների և սարքավորումների ընթացիկ նորոգում և պահպանում (425200):  Այս խմբի համար կիրառվում են հետևյալ ենթաանալիտիկ հաշիվները...425211</w:t>
      </w:r>
      <w:r w:rsidR="009A0565" w:rsidRPr="000769E8">
        <w:rPr>
          <w:rFonts w:eastAsia="Times New Roman"/>
        </w:rPr>
        <w:t>-Տրանսպորտային</w:t>
      </w:r>
      <w:r w:rsidR="009A0565" w:rsidRPr="000769E8">
        <w:rPr>
          <w:rFonts w:eastAsia="Times New Roman" w:cs="Arial"/>
        </w:rPr>
        <w:t xml:space="preserve"> </w:t>
      </w:r>
      <w:r w:rsidR="009A0565" w:rsidRPr="000769E8">
        <w:rPr>
          <w:rFonts w:eastAsia="Times New Roman"/>
        </w:rPr>
        <w:t>սարքավորումների</w:t>
      </w:r>
      <w:r w:rsidR="009A0565" w:rsidRPr="000769E8">
        <w:rPr>
          <w:rFonts w:eastAsia="Times New Roman" w:cs="Arial"/>
        </w:rPr>
        <w:t xml:space="preserve"> </w:t>
      </w:r>
      <w:r w:rsidR="009A0565" w:rsidRPr="000769E8">
        <w:rPr>
          <w:rFonts w:eastAsia="Times New Roman"/>
        </w:rPr>
        <w:t>ընթացիկ</w:t>
      </w:r>
      <w:r w:rsidR="009A0565" w:rsidRPr="000769E8">
        <w:rPr>
          <w:rFonts w:eastAsia="Times New Roman" w:cs="Arial"/>
        </w:rPr>
        <w:t xml:space="preserve"> </w:t>
      </w:r>
      <w:r w:rsidR="009A0565" w:rsidRPr="000769E8">
        <w:rPr>
          <w:rFonts w:eastAsia="Times New Roman"/>
        </w:rPr>
        <w:t>նորոգում</w:t>
      </w:r>
      <w:r w:rsidR="009A0565" w:rsidRPr="000769E8">
        <w:rPr>
          <w:rFonts w:eastAsia="Times New Roman" w:cs="Arial"/>
        </w:rPr>
        <w:t xml:space="preserve"> </w:t>
      </w:r>
      <w:r w:rsidR="009A0565" w:rsidRPr="000769E8">
        <w:rPr>
          <w:rFonts w:eastAsia="Times New Roman"/>
        </w:rPr>
        <w:t>և</w:t>
      </w:r>
      <w:r w:rsidR="009A0565" w:rsidRPr="000769E8">
        <w:rPr>
          <w:rFonts w:eastAsia="Times New Roman" w:cs="Arial"/>
        </w:rPr>
        <w:t xml:space="preserve"> </w:t>
      </w:r>
      <w:r w:rsidR="009A0565" w:rsidRPr="000769E8">
        <w:rPr>
          <w:rFonts w:eastAsia="Times New Roman"/>
        </w:rPr>
        <w:t>պահպանում...»‚</w:t>
      </w:r>
      <w:r w:rsidRPr="000769E8">
        <w:rPr>
          <w:rFonts w:eastAsia="Times New Roman"/>
        </w:rPr>
        <w:t xml:space="preserve"> այսինքն՝ գործարքները պետք է</w:t>
      </w:r>
      <w:r w:rsidR="009A0565" w:rsidRPr="000769E8">
        <w:rPr>
          <w:rFonts w:eastAsia="Times New Roman"/>
        </w:rPr>
        <w:t xml:space="preserve"> </w:t>
      </w:r>
      <w:r w:rsidRPr="000769E8">
        <w:rPr>
          <w:rFonts w:eastAsia="Times New Roman"/>
        </w:rPr>
        <w:t>դասակարգվեին «Մեքենաների և սարքավորումների ընթացիկ նորոգում և պահպանում» (425200) հոդվածով</w:t>
      </w:r>
      <w:r w:rsidRPr="000769E8">
        <w:t>։</w:t>
      </w:r>
    </w:p>
    <w:p w14:paraId="656F3866" w14:textId="4F88FD38" w:rsidR="00C6631C" w:rsidRPr="000769E8" w:rsidRDefault="00C6631C" w:rsidP="003413E3">
      <w:pPr>
        <w:rPr>
          <w:rFonts w:eastAsia="Times New Roman"/>
        </w:rPr>
      </w:pPr>
      <w:r w:rsidRPr="000769E8">
        <w:t xml:space="preserve">Արդյունքում, </w:t>
      </w:r>
      <w:r w:rsidRPr="000769E8">
        <w:rPr>
          <w:rFonts w:eastAsia="Times New Roman"/>
        </w:rPr>
        <w:t>266,656.23 հազ. դրամով</w:t>
      </w:r>
      <w:r w:rsidRPr="000769E8">
        <w:t xml:space="preserve"> խեղաթյուրված են «Տրանսպորտային սարքավորումներ» տնտեսագիտական դասակարգման (512100</w:t>
      </w:r>
      <w:r w:rsidR="004902AF" w:rsidRPr="000769E8">
        <w:t>՝ կապիտալ ծախսեր</w:t>
      </w:r>
      <w:r w:rsidRPr="000769E8">
        <w:t>)</w:t>
      </w:r>
      <w:r w:rsidR="004902AF" w:rsidRPr="000769E8">
        <w:t xml:space="preserve"> և</w:t>
      </w:r>
      <w:r w:rsidRPr="000769E8">
        <w:rPr>
          <w:rFonts w:eastAsia="Times New Roman"/>
        </w:rPr>
        <w:t xml:space="preserve"> «Մեքենաների և սարքավորումների ընթացիկ նորոգում և պահպանում» (425200</w:t>
      </w:r>
      <w:r w:rsidR="004902AF" w:rsidRPr="000769E8">
        <w:rPr>
          <w:rFonts w:eastAsia="Times New Roman"/>
        </w:rPr>
        <w:t>՝ ընթացիկ ծախսեր</w:t>
      </w:r>
      <w:r w:rsidRPr="000769E8">
        <w:rPr>
          <w:rFonts w:eastAsia="Times New Roman"/>
        </w:rPr>
        <w:t>) հոդված</w:t>
      </w:r>
      <w:r w:rsidR="004902AF" w:rsidRPr="000769E8">
        <w:rPr>
          <w:rFonts w:eastAsia="Times New Roman"/>
        </w:rPr>
        <w:t>ներով ներկայացված հաշվետվական ցուցանիշները։</w:t>
      </w:r>
    </w:p>
    <w:p w14:paraId="358718EF" w14:textId="1C7976BE" w:rsidR="00E92820" w:rsidRPr="000769E8" w:rsidRDefault="00E92820" w:rsidP="00E92820">
      <w:pPr>
        <w:pStyle w:val="IntenseQuote"/>
      </w:pPr>
      <w:r w:rsidRPr="000769E8">
        <w:t>ՀՀ պաշտպանության նախարարության մեկնաբանությունը։</w:t>
      </w:r>
    </w:p>
    <w:p w14:paraId="1AD45C26" w14:textId="03FB1308" w:rsidR="00E92820" w:rsidRPr="000769E8" w:rsidRDefault="00E92820" w:rsidP="00E92820">
      <w:pPr>
        <w:pBdr>
          <w:bottom w:val="single" w:sz="4" w:space="1" w:color="5B9BD5" w:themeColor="accent1"/>
        </w:pBdr>
        <w:rPr>
          <w:b/>
          <w:i/>
        </w:rPr>
      </w:pPr>
      <w:r w:rsidRPr="000769E8">
        <w:rPr>
          <w:rFonts w:cs="Tahoma"/>
          <w:i/>
          <w:lang w:eastAsia="ru-RU"/>
        </w:rPr>
        <w:t>512100 «տրանսպորտային սարքավորումներ» տնտեսագիտական դասակարգ-ման հոդվածի փոխարեն (հիմք ընդունելով ՀՀ ֆինանսների և էկոնոմիկայի նախարարի 2007 թվականի հունվարի 9-ի № 5-Ն հրամանի  № 16 հավելվածը) 425100 «շենքերի և կառույցների ընթացիկ նորոգում և պահպանում», 425200 «մեքենաների և սարքավորումների ընթացիկ նորոգում և պահպանում» ըստ համապատասխանաբար ենթաանալիտիկ հաշիվների կիրառելն ընդունվել է ի գիտություն:</w:t>
      </w:r>
    </w:p>
    <w:p w14:paraId="5567327F" w14:textId="70361572" w:rsidR="00E92820" w:rsidRPr="000769E8" w:rsidRDefault="00E92820" w:rsidP="003413E3">
      <w:pPr>
        <w:rPr>
          <w:rFonts w:eastAsia="Times New Roman"/>
        </w:rPr>
      </w:pPr>
    </w:p>
    <w:p w14:paraId="65E1A6BB" w14:textId="77777777" w:rsidR="00E92820" w:rsidRPr="000769E8" w:rsidRDefault="00E92820" w:rsidP="003413E3">
      <w:pPr>
        <w:rPr>
          <w:rFonts w:eastAsia="Times New Roman"/>
        </w:rPr>
      </w:pPr>
    </w:p>
    <w:p w14:paraId="60E5D9AE" w14:textId="0DF15533" w:rsidR="003F0D68" w:rsidRPr="000769E8" w:rsidRDefault="0014446C" w:rsidP="002D3212">
      <w:pPr>
        <w:pStyle w:val="Heading3"/>
      </w:pPr>
      <w:r w:rsidRPr="000769E8">
        <w:lastRenderedPageBreak/>
        <w:t>Փաստացի ծախսերի և կրեդիտորական պարտքերի խեղաթյուրումներ</w:t>
      </w:r>
    </w:p>
    <w:p w14:paraId="353C4E66" w14:textId="052CACFA" w:rsidR="009C4D56" w:rsidRPr="000769E8" w:rsidRDefault="0014446C" w:rsidP="003413E3">
      <w:r w:rsidRPr="000769E8">
        <w:t xml:space="preserve">ՀՀ պաշտպանության նախարարությունը 2019 և 2020 թվականներին </w:t>
      </w:r>
      <w:r w:rsidR="00972CDB" w:rsidRPr="000769E8">
        <w:t>«</w:t>
      </w:r>
      <w:r w:rsidR="009C4D56" w:rsidRPr="000769E8">
        <w:t>Մեքենաներ և սարքավորումներ</w:t>
      </w:r>
      <w:r w:rsidR="00972CDB" w:rsidRPr="000769E8">
        <w:t>»</w:t>
      </w:r>
      <w:r w:rsidR="009C4D56" w:rsidRPr="000769E8">
        <w:t xml:space="preserve"> (512100) տնտեսագիտական հոդվածով կնքել է </w:t>
      </w:r>
      <w:r w:rsidRPr="000769E8">
        <w:t>տարաժամկետ վճարումների պայմանով ապրանքների մատակարարման երկու պայմանագ</w:t>
      </w:r>
      <w:r w:rsidR="000A109F" w:rsidRPr="000769E8">
        <w:t>իր</w:t>
      </w:r>
      <w:r w:rsidRPr="000769E8">
        <w:rPr>
          <w:rStyle w:val="FootnoteReference"/>
        </w:rPr>
        <w:footnoteReference w:id="20"/>
      </w:r>
      <w:r w:rsidR="009C4D56" w:rsidRPr="000769E8">
        <w:t>։</w:t>
      </w:r>
      <w:r w:rsidR="009F21CB" w:rsidRPr="000769E8">
        <w:t xml:space="preserve"> </w:t>
      </w:r>
      <w:r w:rsidR="00491D87" w:rsidRPr="000769E8">
        <w:rPr>
          <w:color w:val="000000"/>
        </w:rPr>
        <w:t xml:space="preserve">Վերջիններով նախատեսված </w:t>
      </w:r>
      <w:r w:rsidR="00491D87" w:rsidRPr="000769E8">
        <w:t>գնման ենթակա առարկաներն ամբողջությամբ մատակարարվել և համապատասխան ձևակերպումներ են ստացել 2019-2021 թվականներին։</w:t>
      </w:r>
      <w:r w:rsidR="00491D87" w:rsidRPr="000769E8">
        <w:rPr>
          <w:color w:val="000000"/>
        </w:rPr>
        <w:t xml:space="preserve"> </w:t>
      </w:r>
      <w:r w:rsidRPr="000769E8">
        <w:rPr>
          <w:color w:val="000000"/>
        </w:rPr>
        <w:t>Այս պայմանագրերի Համաձայնագրերի Հավելված 1</w:t>
      </w:r>
      <w:r w:rsidR="00972CDB" w:rsidRPr="000769E8">
        <w:rPr>
          <w:color w:val="000000"/>
        </w:rPr>
        <w:noBreakHyphen/>
      </w:r>
      <w:r w:rsidRPr="000769E8">
        <w:rPr>
          <w:color w:val="000000"/>
        </w:rPr>
        <w:t>ով հաշվետու ժամանակա</w:t>
      </w:r>
      <w:r w:rsidR="00942FB7" w:rsidRPr="000769E8">
        <w:rPr>
          <w:color w:val="000000"/>
        </w:rPr>
        <w:t xml:space="preserve">շրջանում </w:t>
      </w:r>
      <w:r w:rsidRPr="000769E8">
        <w:rPr>
          <w:color w:val="000000"/>
        </w:rPr>
        <w:t>վճարման ենթակա գումարները սահմանվ</w:t>
      </w:r>
      <w:r w:rsidR="00972CDB" w:rsidRPr="000769E8">
        <w:rPr>
          <w:color w:val="000000"/>
        </w:rPr>
        <w:t>ած</w:t>
      </w:r>
      <w:r w:rsidRPr="000769E8">
        <w:rPr>
          <w:color w:val="000000"/>
        </w:rPr>
        <w:t xml:space="preserve"> են համապատասխանաբար </w:t>
      </w:r>
      <w:r w:rsidRPr="000769E8">
        <w:t>2‚612‚593.86 Եվրո (</w:t>
      </w:r>
      <w:r w:rsidRPr="000769E8">
        <w:rPr>
          <w:rFonts w:eastAsia="Calibri"/>
          <w:shd w:val="clear" w:color="auto" w:fill="auto"/>
        </w:rPr>
        <w:t xml:space="preserve">1,119,496.47 </w:t>
      </w:r>
      <w:r w:rsidRPr="000769E8">
        <w:t>հազ. դրամ) և 3‚604‚702.25 Եվրո (</w:t>
      </w:r>
      <w:r w:rsidRPr="000769E8">
        <w:rPr>
          <w:rFonts w:eastAsia="Calibri"/>
          <w:shd w:val="clear" w:color="auto" w:fill="auto"/>
        </w:rPr>
        <w:t xml:space="preserve">1,518,231.57 </w:t>
      </w:r>
      <w:r w:rsidRPr="000769E8">
        <w:t>հազ. դրամ)։</w:t>
      </w:r>
      <w:r w:rsidR="009C4D56" w:rsidRPr="000769E8">
        <w:t xml:space="preserve"> </w:t>
      </w:r>
    </w:p>
    <w:p w14:paraId="297B8E01" w14:textId="678E838F" w:rsidR="00AB0640" w:rsidRPr="000769E8" w:rsidRDefault="009C4D56" w:rsidP="003413E3">
      <w:r w:rsidRPr="000769E8">
        <w:t xml:space="preserve">Հաշվեքննությամբ պարզվել է, որ </w:t>
      </w:r>
      <w:r w:rsidR="00CF1237" w:rsidRPr="000769E8">
        <w:t>Ձև Հ-2 և Ձև</w:t>
      </w:r>
      <w:r w:rsidR="00681316" w:rsidRPr="000769E8">
        <w:t xml:space="preserve"> </w:t>
      </w:r>
      <w:r w:rsidR="00CF1237" w:rsidRPr="000769E8">
        <w:t>Հ-4 հաշվետվություններում</w:t>
      </w:r>
      <w:r w:rsidRPr="000769E8">
        <w:t xml:space="preserve"> խեղաթյուրված</w:t>
      </w:r>
      <w:r w:rsidR="00AB0640" w:rsidRPr="000769E8">
        <w:t xml:space="preserve"> են ներկայացվել՝</w:t>
      </w:r>
    </w:p>
    <w:p w14:paraId="304885C6" w14:textId="5FBF1A7E" w:rsidR="00AB0640" w:rsidRPr="000769E8" w:rsidRDefault="00AB0640" w:rsidP="001326F1">
      <w:pPr>
        <w:pStyle w:val="ListParagraph"/>
        <w:numPr>
          <w:ilvl w:val="0"/>
          <w:numId w:val="11"/>
        </w:numPr>
      </w:pPr>
      <w:r w:rsidRPr="000769E8">
        <w:t>փաստացի ծախսերը 2‚1</w:t>
      </w:r>
      <w:r w:rsidR="004D5A09" w:rsidRPr="000769E8">
        <w:t>28‚473.8</w:t>
      </w:r>
      <w:r w:rsidRPr="000769E8">
        <w:t xml:space="preserve">9 հազ. դրամով, </w:t>
      </w:r>
    </w:p>
    <w:p w14:paraId="63B02B4E" w14:textId="05EBA631" w:rsidR="00AB0640" w:rsidRPr="000769E8" w:rsidRDefault="00AB0640" w:rsidP="001326F1">
      <w:pPr>
        <w:pStyle w:val="ListParagraph"/>
        <w:numPr>
          <w:ilvl w:val="0"/>
          <w:numId w:val="11"/>
        </w:numPr>
      </w:pPr>
      <w:bookmarkStart w:id="35" w:name="_Hlk213838091"/>
      <w:r w:rsidRPr="000769E8">
        <w:t xml:space="preserve">կրեդիտորական պարտքերը տարեսկզբի դրությամբ </w:t>
      </w:r>
      <w:bookmarkEnd w:id="35"/>
      <w:r w:rsidRPr="000769E8">
        <w:t>4,424,029.4</w:t>
      </w:r>
      <w:r w:rsidR="005F6DEA" w:rsidRPr="000769E8">
        <w:t>0</w:t>
      </w:r>
      <w:r w:rsidRPr="000769E8">
        <w:t xml:space="preserve"> հազ. դրամով,</w:t>
      </w:r>
    </w:p>
    <w:p w14:paraId="5DA733BB" w14:textId="6160FF48" w:rsidR="009C4D56" w:rsidRPr="000769E8" w:rsidRDefault="00AB0640" w:rsidP="001326F1">
      <w:pPr>
        <w:pStyle w:val="ListParagraph"/>
        <w:numPr>
          <w:ilvl w:val="0"/>
          <w:numId w:val="11"/>
        </w:numPr>
      </w:pPr>
      <w:r w:rsidRPr="000769E8">
        <w:t>կրեդիտորական պարտքերը տարեվերջի դրությամբ 3,544,025.1</w:t>
      </w:r>
      <w:r w:rsidR="005F6DEA" w:rsidRPr="000769E8">
        <w:t>0</w:t>
      </w:r>
      <w:r w:rsidRPr="000769E8">
        <w:t xml:space="preserve"> հազ. դրամի։</w:t>
      </w:r>
      <w:r w:rsidR="009C4D56" w:rsidRPr="000769E8">
        <w:t xml:space="preserve"> </w:t>
      </w:r>
    </w:p>
    <w:p w14:paraId="15548D20" w14:textId="4AEA5EAA" w:rsidR="000B2318" w:rsidRPr="000769E8" w:rsidRDefault="000B2318" w:rsidP="009F3F59">
      <w:pPr>
        <w:pStyle w:val="Emphasis1"/>
      </w:pPr>
      <w:r w:rsidRPr="000769E8">
        <w:t>Ստորև ներկայացվում են փաստերը, որոնց հիման վրա արձանագրվել են խեղաթյուրումները։</w:t>
      </w:r>
    </w:p>
    <w:p w14:paraId="65602173" w14:textId="77777777" w:rsidR="009A0565" w:rsidRPr="000769E8" w:rsidRDefault="009A0565" w:rsidP="001326F1">
      <w:pPr>
        <w:pStyle w:val="ListParagraph"/>
        <w:numPr>
          <w:ilvl w:val="0"/>
          <w:numId w:val="8"/>
        </w:numPr>
      </w:pPr>
      <w:r w:rsidRPr="000769E8">
        <w:t xml:space="preserve">Համաձայն </w:t>
      </w:r>
    </w:p>
    <w:p w14:paraId="33F02C9E" w14:textId="77777777" w:rsidR="009A0565" w:rsidRPr="000769E8" w:rsidRDefault="009A0565" w:rsidP="001326F1">
      <w:pPr>
        <w:pStyle w:val="ListParagraph"/>
        <w:numPr>
          <w:ilvl w:val="0"/>
          <w:numId w:val="7"/>
        </w:numPr>
      </w:pPr>
      <w:r w:rsidRPr="000769E8">
        <w:t>«Հանրային հատվածի կազմակերպությունների հաշվապահական հաշվառման մասին» օրենքի 10-րդ հոդվածի 3-րդ մասի՝ «....գործառնությունները, այլ դեպքերը և իրադարձությունները ճանաչվում են, երբ դրանք տեղի են ունենում և ներկայացվում են այն ժամանակահատվածների ֆինանսական հաշվետվություններում, որոնց դրանք վերաբերում են»:</w:t>
      </w:r>
    </w:p>
    <w:p w14:paraId="1FEC7C32" w14:textId="7DAF3094" w:rsidR="009A0565" w:rsidRPr="000769E8" w:rsidRDefault="009A0565" w:rsidP="001326F1">
      <w:pPr>
        <w:pStyle w:val="ListParagraph"/>
        <w:numPr>
          <w:ilvl w:val="0"/>
          <w:numId w:val="7"/>
        </w:numPr>
      </w:pPr>
      <w:r w:rsidRPr="000769E8">
        <w:t>ՀՀ ֆինանսների նախարարի 13.03.2019թ. № 254-Ն հրամանի Հավելված 2-ի «Օրինակելի ձև Հ-2-ի լրացման պահանջների» 9-րդ կետի Հ-2 հաշվետվության  փաստացի ծախս</w:t>
      </w:r>
      <w:r w:rsidR="002D6658" w:rsidRPr="000769E8">
        <w:t>ի</w:t>
      </w:r>
      <w:r w:rsidRPr="000769E8">
        <w:t xml:space="preserve"> սյունակում լրացվում են </w:t>
      </w:r>
      <w:r w:rsidR="002D6658" w:rsidRPr="000769E8">
        <w:t>«...</w:t>
      </w:r>
      <w:r w:rsidRPr="000769E8">
        <w:t xml:space="preserve">հաշվետու ժամանակահատվածում հիմնարկի՝ համապատասխան </w:t>
      </w:r>
      <w:r w:rsidRPr="000769E8">
        <w:lastRenderedPageBreak/>
        <w:t>փաստաթղթերով ձևակերպված իրական ծախսերը, ներառյալ կրեդիտորների չվճարված հաշիվները</w:t>
      </w:r>
      <w:r w:rsidR="00CF1237" w:rsidRPr="000769E8">
        <w:t>..</w:t>
      </w:r>
      <w:r w:rsidR="002D6658" w:rsidRPr="000769E8">
        <w:t>.</w:t>
      </w:r>
      <w:r w:rsidRPr="000769E8">
        <w:t>»։</w:t>
      </w:r>
    </w:p>
    <w:p w14:paraId="4E6558FD" w14:textId="77777777" w:rsidR="009A0565" w:rsidRPr="000769E8" w:rsidRDefault="009A0565" w:rsidP="003413E3">
      <w:r w:rsidRPr="000769E8">
        <w:t>Հաշվեքննությամբ պարզվել է‚ որ</w:t>
      </w:r>
    </w:p>
    <w:p w14:paraId="37B9F12A" w14:textId="444384FA" w:rsidR="00923C56" w:rsidRPr="000769E8" w:rsidRDefault="00923C56" w:rsidP="00923C56">
      <w:pPr>
        <w:pStyle w:val="ListParagraph"/>
        <w:numPr>
          <w:ilvl w:val="0"/>
          <w:numId w:val="9"/>
        </w:numPr>
      </w:pPr>
      <w:r w:rsidRPr="000769E8">
        <w:t>հաշվետու ժամանակաշրջանի Ձև Հ-2 հաշվետվությունում ներկայացվել է 2,395,130.19 հազ.</w:t>
      </w:r>
      <w:r w:rsidR="00827BA0" w:rsidRPr="000769E8">
        <w:t xml:space="preserve"> </w:t>
      </w:r>
      <w:r w:rsidRPr="000769E8">
        <w:t>դրամ փաստացի ծախս։</w:t>
      </w:r>
    </w:p>
    <w:p w14:paraId="41D26309" w14:textId="77777777" w:rsidR="00923C56" w:rsidRPr="000769E8" w:rsidRDefault="00923C56" w:rsidP="00923C56">
      <w:pPr>
        <w:pStyle w:val="ListParagraph"/>
        <w:numPr>
          <w:ilvl w:val="0"/>
          <w:numId w:val="9"/>
        </w:numPr>
      </w:pPr>
      <w:r w:rsidRPr="000769E8">
        <w:t>Հաշվետու ժամանակաշրջանի համար առկա են միայն ՄԱԾՁԲ-25-4-3 և ՄԱԾՁԲ-25-4-4 պայմանագրերի շրջանակներում կազմված 266‚656.23 հազ. դրամի իրական ծախսերը հիմնավորող հանձնման-ընդունման արձանագրություններ‚ որոնք իրենց բնույթով ընթացիկ ծախսեր են, սակայն հաշվետվություններում ներկայացվել են որպես կապիտալ ծախսեր՝ հանգեցնելով տվյալ տնտեսագիտական հոդվածների խեղաթյուրման</w:t>
      </w:r>
      <w:r w:rsidRPr="000769E8">
        <w:rPr>
          <w:rStyle w:val="FootnoteReference"/>
        </w:rPr>
        <w:footnoteReference w:id="21"/>
      </w:r>
      <w:r w:rsidRPr="000769E8">
        <w:t>։</w:t>
      </w:r>
    </w:p>
    <w:p w14:paraId="689A7640" w14:textId="39114BAD" w:rsidR="00923C56" w:rsidRPr="000769E8" w:rsidRDefault="00923C56" w:rsidP="003413E3">
      <w:r w:rsidRPr="000769E8">
        <w:t xml:space="preserve">Արդյունքում, հաշվետու </w:t>
      </w:r>
      <w:r w:rsidR="009A0565" w:rsidRPr="000769E8">
        <w:t>ժամանակա</w:t>
      </w:r>
      <w:r w:rsidR="00942FB7" w:rsidRPr="000769E8">
        <w:t xml:space="preserve">շրջանի </w:t>
      </w:r>
      <w:r w:rsidRPr="000769E8">
        <w:t>Ձև Հ-2 հաշվետվությունում ներկայացված 2,395,130.19 հազ.դրամ փաստացի ծախսը խեղաթյուրված է (7.1.2 կետում ներկայացված 266‚656.23 հազ. դրամի տնտեսագիտական հոդվածի խեղաթյուրումը հաշվի առնելու դեպքում՝ գումարը կկազմի՝ 2‚128‚473.89 հազ. դրամ)։</w:t>
      </w:r>
    </w:p>
    <w:p w14:paraId="0D9500BC" w14:textId="2C3E0D1C" w:rsidR="009A0565" w:rsidRPr="000769E8" w:rsidRDefault="00923C56" w:rsidP="003413E3">
      <w:r w:rsidRPr="000769E8">
        <w:t xml:space="preserve"> </w:t>
      </w:r>
      <w:r w:rsidR="000F09DB" w:rsidRPr="000769E8">
        <w:t>Բացի այդ, պարզվել է, որ</w:t>
      </w:r>
    </w:p>
    <w:p w14:paraId="47B4A181" w14:textId="531B6291" w:rsidR="000F09DB" w:rsidRPr="000769E8" w:rsidRDefault="000F09DB" w:rsidP="000F09DB">
      <w:pPr>
        <w:pStyle w:val="ListParagraph"/>
        <w:numPr>
          <w:ilvl w:val="0"/>
          <w:numId w:val="9"/>
        </w:numPr>
      </w:pPr>
      <w:r w:rsidRPr="000769E8">
        <w:t xml:space="preserve">համաձայն 2019 թվականի հուլիսի 18-ին կնքված 225/DR02/0010/015/19 և 2020 թվականի մարտի 20-ին կնքված ԸՀԾ/01-21/051/40096783-20036 պայմանագրերի կատարման շրջանակներում կազմված (առկա) ներմուծման հարկային հայտարարագրերի, նյութատեխնիկական միջոցների ընդունման ակտերի, պահեստի մուտքի օրդերների, ինչպես նաև վճարման հանձնարարականների գնման առարկաներն ամբողջությամբ մատակարարվել և համապատասխան ձևակերպումներ են ստացել 2019-2021 թվականներին (սկզբանական հաշվառման փաստաթղթերով հիմնավորված իրական ծախսերը </w:t>
      </w:r>
      <w:r w:rsidR="004A6A95" w:rsidRPr="000769E8">
        <w:t xml:space="preserve">պետք է </w:t>
      </w:r>
      <w:r w:rsidRPr="000769E8">
        <w:t>ճանաչվ</w:t>
      </w:r>
      <w:r w:rsidR="004A6A95" w:rsidRPr="000769E8">
        <w:t>են</w:t>
      </w:r>
      <w:r w:rsidRPr="000769E8">
        <w:t xml:space="preserve">  փաստացի ծախսեր և կրեդիտորական պարտ</w:t>
      </w:r>
      <w:r w:rsidR="004A6A95" w:rsidRPr="000769E8">
        <w:t>ք</w:t>
      </w:r>
      <w:r w:rsidRPr="000769E8">
        <w:t>)։</w:t>
      </w:r>
    </w:p>
    <w:p w14:paraId="5C237EA6" w14:textId="24ACC462" w:rsidR="00265D8C" w:rsidRPr="000769E8" w:rsidRDefault="000F09DB" w:rsidP="000F09DB">
      <w:pPr>
        <w:pStyle w:val="ListParagraph"/>
        <w:numPr>
          <w:ilvl w:val="0"/>
          <w:numId w:val="9"/>
        </w:numPr>
      </w:pPr>
      <w:r w:rsidRPr="000769E8">
        <w:t xml:space="preserve">հաշվետու ժամանակաշրջանում նշված պայմանագրերի շրջանակում նախատեսված է եղել 2‚128‚473.89 հազ. դրամ վճարում, որը </w:t>
      </w:r>
      <w:r w:rsidRPr="000769E8">
        <w:lastRenderedPageBreak/>
        <w:t>կատարվել է ամբողջությամբ և հաշվետվության մեջ արտացոլվել է որպես փաստացի ծախս</w:t>
      </w:r>
      <w:r w:rsidR="004A6A95" w:rsidRPr="000769E8">
        <w:t>։</w:t>
      </w:r>
    </w:p>
    <w:p w14:paraId="71852E9F" w14:textId="254A094D" w:rsidR="000F09DB" w:rsidRPr="000769E8" w:rsidRDefault="00265D8C" w:rsidP="00554687">
      <w:r w:rsidRPr="000769E8">
        <w:t xml:space="preserve">Արդյունքում, </w:t>
      </w:r>
      <w:r w:rsidR="004A6A95" w:rsidRPr="000769E8">
        <w:t xml:space="preserve">հաշվետու ժամանակաշրջանում 2‚128‚473.89 հազ. դրամ </w:t>
      </w:r>
      <w:r w:rsidRPr="000769E8">
        <w:t>փաստացի ծախս</w:t>
      </w:r>
      <w:r w:rsidR="004A6A95" w:rsidRPr="000769E8">
        <w:t xml:space="preserve"> է</w:t>
      </w:r>
      <w:r w:rsidRPr="000769E8">
        <w:t xml:space="preserve"> արտացոլվել </w:t>
      </w:r>
      <w:r w:rsidR="004A6A95" w:rsidRPr="000769E8">
        <w:t xml:space="preserve">այն դեպքում, երբ մատակարարումները կատարվել են </w:t>
      </w:r>
      <w:r w:rsidRPr="000769E8">
        <w:t>2019-2021</w:t>
      </w:r>
      <w:r w:rsidR="004A6A95" w:rsidRPr="000769E8">
        <w:t xml:space="preserve"> </w:t>
      </w:r>
      <w:r w:rsidRPr="000769E8">
        <w:t>թվականներին</w:t>
      </w:r>
      <w:r w:rsidR="004A6A95" w:rsidRPr="000769E8">
        <w:t>, ինչը</w:t>
      </w:r>
      <w:r w:rsidRPr="000769E8">
        <w:t xml:space="preserve"> </w:t>
      </w:r>
      <w:r w:rsidR="004A6A95" w:rsidRPr="000769E8">
        <w:t>նշանակում է, որ</w:t>
      </w:r>
      <w:r w:rsidRPr="000769E8">
        <w:t xml:space="preserve"> կատարված վճարումը պետք է արտացոլվեր որպես դրամարկղային ծախս</w:t>
      </w:r>
      <w:r w:rsidR="004A6A95" w:rsidRPr="000769E8">
        <w:t xml:space="preserve"> (հաշվետության մեջ այդպես ներկայացված է)</w:t>
      </w:r>
      <w:r w:rsidRPr="000769E8">
        <w:t xml:space="preserve"> և վճարման չափով պետք է նվազեցվեր մատակարարի նկատմամբ ճանաչված կրեդիտորական պարտ</w:t>
      </w:r>
      <w:r w:rsidR="004A6A95" w:rsidRPr="000769E8">
        <w:t>քը</w:t>
      </w:r>
      <w:r w:rsidR="000F09DB" w:rsidRPr="000769E8">
        <w:t xml:space="preserve">։ </w:t>
      </w:r>
    </w:p>
    <w:p w14:paraId="1CE5A35E" w14:textId="575A7056" w:rsidR="000F09DB" w:rsidRPr="000769E8" w:rsidRDefault="00265D8C" w:rsidP="00554687">
      <w:pPr>
        <w:rPr>
          <w:rFonts w:ascii="Cambria Math" w:hAnsi="Cambria Math"/>
        </w:rPr>
      </w:pPr>
      <w:r w:rsidRPr="000769E8">
        <w:t>Վերոնշյալ խեղաթյուրումները հանգեցրել են նաև տարեսկզբի և տարեվերջի կրեդիտորական պարտքերի ցուցանիշների խեղաթյուրման, մասնավորապես</w:t>
      </w:r>
      <w:r w:rsidRPr="000769E8">
        <w:rPr>
          <w:rFonts w:ascii="Cambria Math" w:hAnsi="Cambria Math"/>
        </w:rPr>
        <w:t>․</w:t>
      </w:r>
    </w:p>
    <w:p w14:paraId="2849E9D1" w14:textId="4CDB8CF7" w:rsidR="009A0565" w:rsidRPr="000769E8" w:rsidRDefault="00EC0AB7" w:rsidP="001326F1">
      <w:pPr>
        <w:pStyle w:val="ListParagraph"/>
        <w:numPr>
          <w:ilvl w:val="0"/>
          <w:numId w:val="9"/>
        </w:numPr>
      </w:pPr>
      <w:r w:rsidRPr="000769E8">
        <w:t>Հաշվետու ժամանակահատվածի տարեսկզբի կրեդիտորական պարտքի գնահատման նպատակով վերահաշվարկվել են ցուցանիշի հիմքերը (գործարքները), որոնց արդյունքում այն կազմել է 8,723,832.4</w:t>
      </w:r>
      <w:r w:rsidR="005F6DEA" w:rsidRPr="000769E8">
        <w:t>0</w:t>
      </w:r>
      <w:r w:rsidRPr="000769E8">
        <w:t xml:space="preserve"> հազ. դրամ, մինչդեռ՝ Ձև Հ</w:t>
      </w:r>
      <w:r w:rsidRPr="000769E8">
        <w:noBreakHyphen/>
        <w:t>4 հաշվետվության մեջ որպես տարեսկզբի կրեդիտորական պարտք ներկայացված է 4,299,803.0</w:t>
      </w:r>
      <w:r w:rsidR="005F6DEA" w:rsidRPr="000769E8">
        <w:t>0</w:t>
      </w:r>
      <w:r w:rsidRPr="000769E8">
        <w:t xml:space="preserve"> հազ.դրամ կամ 4,424,029.4</w:t>
      </w:r>
      <w:r w:rsidR="005F6DEA" w:rsidRPr="000769E8">
        <w:t>0</w:t>
      </w:r>
      <w:r w:rsidRPr="000769E8">
        <w:t xml:space="preserve"> հազ. դրամով խեղաթյուրված։</w:t>
      </w:r>
    </w:p>
    <w:p w14:paraId="592359D5" w14:textId="4D506383" w:rsidR="00910C9E" w:rsidRPr="000769E8" w:rsidRDefault="00910C9E" w:rsidP="001326F1">
      <w:pPr>
        <w:pStyle w:val="ListParagraph"/>
        <w:numPr>
          <w:ilvl w:val="0"/>
          <w:numId w:val="9"/>
        </w:numPr>
      </w:pPr>
      <w:r w:rsidRPr="000769E8">
        <w:t>Հաշվետու ժամանակա</w:t>
      </w:r>
      <w:r w:rsidR="00942FB7" w:rsidRPr="000769E8">
        <w:t>շրջանի</w:t>
      </w:r>
      <w:r w:rsidRPr="000769E8">
        <w:t xml:space="preserve"> տարեսկզբի կրեդիտորական պարտքի խեղաթյուրումը</w:t>
      </w:r>
      <w:r w:rsidR="00D2044C" w:rsidRPr="000769E8">
        <w:t>‚ բոլոր հավասար պայմաններում‚</w:t>
      </w:r>
      <w:r w:rsidRPr="000769E8">
        <w:t xml:space="preserve"> հանգեցրել է նաև հաշվետու ժամանակահատվածի </w:t>
      </w:r>
      <w:r w:rsidR="00EC0AB7" w:rsidRPr="000769E8">
        <w:t xml:space="preserve">Ձև </w:t>
      </w:r>
      <w:r w:rsidRPr="000769E8">
        <w:t>Հ-4 հաշվետվությունում հաշվետու ժամանակ</w:t>
      </w:r>
      <w:r w:rsidR="00942FB7" w:rsidRPr="000769E8">
        <w:t>աշրջանի</w:t>
      </w:r>
      <w:r w:rsidRPr="000769E8">
        <w:t xml:space="preserve"> վերջի կրեդիտորական պարտքի ցուցանիշի խեղաթյուրման 3,544,025.1</w:t>
      </w:r>
      <w:r w:rsidR="005F6DEA" w:rsidRPr="000769E8">
        <w:t>0</w:t>
      </w:r>
      <w:r w:rsidRPr="000769E8">
        <w:t xml:space="preserve"> հազ. դրամի չափով:</w:t>
      </w:r>
    </w:p>
    <w:p w14:paraId="3BE9EB26" w14:textId="578045F2" w:rsidR="00E92820" w:rsidRPr="000769E8" w:rsidRDefault="00E92820" w:rsidP="00E92820">
      <w:pPr>
        <w:pStyle w:val="IntenseQuote"/>
      </w:pPr>
      <w:r w:rsidRPr="000769E8">
        <w:t>ՀՀ պաշտպանության նախարարության մեկնաբանությունը։</w:t>
      </w:r>
    </w:p>
    <w:p w14:paraId="338EBAE0" w14:textId="308D2885" w:rsidR="00E92820" w:rsidRPr="000769E8" w:rsidRDefault="00E92820" w:rsidP="00E92820">
      <w:pPr>
        <w:pBdr>
          <w:bottom w:val="single" w:sz="4" w:space="1" w:color="5B9BD5" w:themeColor="accent1"/>
        </w:pBdr>
        <w:rPr>
          <w:rFonts w:cs="Tahoma"/>
          <w:i/>
          <w:lang w:eastAsia="ru-RU"/>
        </w:rPr>
      </w:pPr>
      <w:r w:rsidRPr="000769E8">
        <w:rPr>
          <w:rFonts w:cs="Tahoma"/>
          <w:i/>
          <w:lang w:eastAsia="ru-RU"/>
        </w:rPr>
        <w:t>ՀՀ ՊՆ 01.01.2025թ. հաշվառման տվյալներով 5121 «տրանսպորտային սարքավորումներ» հոդվածով կրեդիտորական պարտքը կազմում է 4,299,803.00 հազար դրամ, որը համապատասխանում է անալիտիկ տվյալներին:</w:t>
      </w:r>
    </w:p>
    <w:p w14:paraId="17EED717" w14:textId="68AFF4C1" w:rsidR="00E92820" w:rsidRDefault="00E92820" w:rsidP="00E92820">
      <w:pPr>
        <w:pBdr>
          <w:bottom w:val="single" w:sz="4" w:space="1" w:color="5B9BD5" w:themeColor="accent1"/>
        </w:pBdr>
        <w:rPr>
          <w:rFonts w:cs="Tahoma"/>
          <w:i/>
          <w:lang w:eastAsia="ru-RU"/>
        </w:rPr>
      </w:pPr>
      <w:r w:rsidRPr="000769E8">
        <w:rPr>
          <w:rFonts w:cs="Tahoma"/>
          <w:i/>
          <w:lang w:eastAsia="ru-RU"/>
        </w:rPr>
        <w:t>Միաժամանակ հայտնում եմ, որ ՀՀ ՊՆ ընդհանուր հաշվեկշռում առկա չեն խեղաթյուրումներ /անհամապատասխանություններ/: Հարցի վերաբերյալ լրացուցիչ տեղեկատվություն և պարզաբանումներ հնարավոր կլինի հաշվեքննիչ պալատի աշխատակիցներին ներկայացնել առաջիկա հաշվեքննության ընթացքում:</w:t>
      </w:r>
    </w:p>
    <w:p w14:paraId="42BCE502" w14:textId="77777777" w:rsidR="00AC0842" w:rsidRDefault="00AC0842" w:rsidP="00E92820">
      <w:pPr>
        <w:pBdr>
          <w:bottom w:val="single" w:sz="4" w:space="1" w:color="5B9BD5" w:themeColor="accent1"/>
        </w:pBdr>
        <w:rPr>
          <w:rFonts w:cs="Tahoma"/>
          <w:i/>
          <w:lang w:eastAsia="ru-RU"/>
        </w:rPr>
      </w:pPr>
    </w:p>
    <w:p w14:paraId="1A3468B6" w14:textId="77777777" w:rsidR="00AC0842" w:rsidRDefault="00AC0842" w:rsidP="00E92820">
      <w:pPr>
        <w:pBdr>
          <w:bottom w:val="single" w:sz="4" w:space="1" w:color="5B9BD5" w:themeColor="accent1"/>
        </w:pBdr>
        <w:rPr>
          <w:rFonts w:cs="Tahoma"/>
          <w:i/>
          <w:lang w:eastAsia="ru-RU"/>
        </w:rPr>
      </w:pPr>
    </w:p>
    <w:p w14:paraId="5E6CA626" w14:textId="77777777" w:rsidR="00AC0842" w:rsidRDefault="00AC0842" w:rsidP="00E92820">
      <w:pPr>
        <w:pBdr>
          <w:bottom w:val="single" w:sz="4" w:space="1" w:color="5B9BD5" w:themeColor="accent1"/>
        </w:pBdr>
        <w:rPr>
          <w:rFonts w:cs="Tahoma"/>
          <w:i/>
          <w:lang w:eastAsia="ru-RU"/>
        </w:rPr>
      </w:pPr>
    </w:p>
    <w:p w14:paraId="42E5FD64" w14:textId="77777777" w:rsidR="00AC0842" w:rsidRDefault="00AC0842" w:rsidP="00E92820">
      <w:pPr>
        <w:pBdr>
          <w:bottom w:val="single" w:sz="4" w:space="1" w:color="5B9BD5" w:themeColor="accent1"/>
        </w:pBdr>
        <w:rPr>
          <w:rFonts w:cs="Tahoma"/>
          <w:i/>
          <w:lang w:eastAsia="ru-RU"/>
        </w:rPr>
      </w:pPr>
    </w:p>
    <w:p w14:paraId="40BE4F5E" w14:textId="013D8C30" w:rsidR="00E92820" w:rsidRPr="000769E8" w:rsidRDefault="00E92820" w:rsidP="00E92820">
      <w:pPr>
        <w:rPr>
          <w:b/>
          <w:i/>
        </w:rPr>
      </w:pPr>
      <w:r w:rsidRPr="000769E8">
        <w:rPr>
          <w:b/>
          <w:i/>
        </w:rPr>
        <w:t>Հաշվեքննողի արձագանքը։</w:t>
      </w:r>
    </w:p>
    <w:p w14:paraId="00AE4DEF" w14:textId="590D4840" w:rsidR="000769E8" w:rsidRPr="000769E8" w:rsidRDefault="000769E8" w:rsidP="00E92820">
      <w:pPr>
        <w:rPr>
          <w:i/>
        </w:rPr>
      </w:pPr>
      <w:r w:rsidRPr="000769E8">
        <w:rPr>
          <w:i/>
        </w:rPr>
        <w:t>Արձանագրված խեղաթյուրումների համար հիմք հանդիսացած բավարար և համապատասխան հաշվեքննության ապացույցները մանրամասն ներկայացված են խեղաթյուրումների 7.1.3 կետում։</w:t>
      </w:r>
    </w:p>
    <w:p w14:paraId="489545A3" w14:textId="0CDE0FA3" w:rsidR="009A0565" w:rsidRPr="000769E8" w:rsidRDefault="009E1ED8" w:rsidP="00554687">
      <w:pPr>
        <w:pStyle w:val="Heading2"/>
      </w:pPr>
      <w:r w:rsidRPr="000769E8">
        <w:t>Տնտեսագիտական հ</w:t>
      </w:r>
      <w:r w:rsidR="009A0565" w:rsidRPr="000769E8">
        <w:t>ոդված</w:t>
      </w:r>
      <w:r w:rsidRPr="000769E8">
        <w:t>՝</w:t>
      </w:r>
      <w:r w:rsidR="009A0565" w:rsidRPr="000769E8">
        <w:t xml:space="preserve"> 423900 </w:t>
      </w:r>
      <w:r w:rsidRPr="000769E8">
        <w:t>«</w:t>
      </w:r>
      <w:r w:rsidR="009A0565" w:rsidRPr="000769E8">
        <w:t>Ընդհանուր բնույթի այլ ծառայություններ</w:t>
      </w:r>
      <w:r w:rsidRPr="000769E8">
        <w:t>»</w:t>
      </w:r>
    </w:p>
    <w:p w14:paraId="39A9DBDC" w14:textId="2F49242D" w:rsidR="00524053" w:rsidRPr="000769E8" w:rsidRDefault="00524053" w:rsidP="008E5BA3">
      <w:pPr>
        <w:pStyle w:val="Emphasis1"/>
      </w:pPr>
      <w:r w:rsidRPr="000769E8">
        <w:t>Ծրագիր՝ 1207 «Սոցիալապես անապահով և առանձին խմբերի անձանց բժշկական օգնություն»</w:t>
      </w:r>
    </w:p>
    <w:p w14:paraId="219D64CB" w14:textId="06D843F8" w:rsidR="009A0565" w:rsidRPr="000769E8" w:rsidRDefault="009A0565" w:rsidP="008E5BA3">
      <w:pPr>
        <w:pStyle w:val="Emphasis1"/>
      </w:pPr>
      <w:r w:rsidRPr="000769E8">
        <w:t>Միջոցառում</w:t>
      </w:r>
      <w:r w:rsidR="00524053" w:rsidRPr="000769E8">
        <w:t>՝</w:t>
      </w:r>
      <w:r w:rsidRPr="000769E8">
        <w:t xml:space="preserve"> 11004 </w:t>
      </w:r>
      <w:r w:rsidR="00524053" w:rsidRPr="000769E8">
        <w:t>«</w:t>
      </w:r>
      <w:r w:rsidRPr="000769E8">
        <w:t>Պետական հիմնարկների և կազմակերպությունների աշխատողների բժշկական օգնության և սպասարկման ծառայություններ</w:t>
      </w:r>
      <w:r w:rsidR="00524053" w:rsidRPr="000769E8">
        <w:t>»</w:t>
      </w:r>
    </w:p>
    <w:p w14:paraId="2E308CC6" w14:textId="790D4B99" w:rsidR="009A0565" w:rsidRPr="000769E8" w:rsidRDefault="00A9722B" w:rsidP="008E5BA3">
      <w:pPr>
        <w:pStyle w:val="Emphasis1"/>
      </w:pPr>
      <w:r w:rsidRPr="000769E8">
        <w:t xml:space="preserve">Պատասխանատու և </w:t>
      </w:r>
      <w:r w:rsidR="009A0565" w:rsidRPr="000769E8">
        <w:t>Կատարող՝ ՀՀ Առողջապահության նախարարություն։</w:t>
      </w:r>
    </w:p>
    <w:p w14:paraId="1D703CB9" w14:textId="77777777" w:rsidR="003413E3" w:rsidRPr="000769E8" w:rsidRDefault="003413E3" w:rsidP="002D3212">
      <w:pPr>
        <w:pStyle w:val="Heading3"/>
      </w:pPr>
      <w:r w:rsidRPr="000769E8">
        <w:t>Տնտեսագիտական դասակարգման խեղաթյուրում</w:t>
      </w:r>
    </w:p>
    <w:p w14:paraId="0FDF092F" w14:textId="245392EF" w:rsidR="00034F02" w:rsidRPr="000769E8" w:rsidRDefault="000B2318" w:rsidP="003413E3">
      <w:r w:rsidRPr="000769E8">
        <w:t>Բժշկական ապահովագրության համար 2,515,832.80 հազ.</w:t>
      </w:r>
      <w:r w:rsidR="00827BA0" w:rsidRPr="000769E8">
        <w:t xml:space="preserve"> </w:t>
      </w:r>
      <w:r w:rsidRPr="000769E8">
        <w:t>դրամ ծախսեր</w:t>
      </w:r>
      <w:r w:rsidR="00EC26D9" w:rsidRPr="000769E8">
        <w:t>ը</w:t>
      </w:r>
      <w:r w:rsidRPr="000769E8">
        <w:t xml:space="preserve"> նախատեսվել և վճարվել են «Ընդհանուր բնույթի այլ ծառայություններ» (423900) տնտեսագիտական դասակարգման հոդվածով</w:t>
      </w:r>
      <w:r w:rsidR="00FF5398" w:rsidRPr="000769E8">
        <w:t xml:space="preserve"> այն դեպքում‚ երբ այդ նպա</w:t>
      </w:r>
      <w:r w:rsidR="00827BA0" w:rsidRPr="000769E8">
        <w:t>տա</w:t>
      </w:r>
      <w:r w:rsidR="00FF5398" w:rsidRPr="000769E8">
        <w:t>կի համար բյուջետային դասակարգման կիրառման կարգով սահմանված է «Սոցիալական ապահովության միջոցառումների իրականացման նպատակով աշխատողներին սոցիալական փաթեթով ապահովում» տնտեսագիտական հոդվածը (475100)</w:t>
      </w:r>
      <w:r w:rsidR="007E2C25" w:rsidRPr="000769E8">
        <w:t>։ ՀՀ պետական բյուջեի 1</w:t>
      </w:r>
      <w:r w:rsidR="007E2C25" w:rsidRPr="000769E8">
        <w:noBreakHyphen/>
        <w:t>ին կիսամյակի կատարման հաշվետվության մեջ‚ միջոցառման (1207-11004) համար որպես «Փաստ» (դրամարկղային ծախս) ներկայացված է</w:t>
      </w:r>
      <w:r w:rsidR="00175E63" w:rsidRPr="000769E8">
        <w:t xml:space="preserve"> 2‚515‚832.80 հազ. դրամ</w:t>
      </w:r>
      <w:r w:rsidR="007E2C25" w:rsidRPr="000769E8">
        <w:t xml:space="preserve">։ Բժշկական ապահովագրության ծախսերը  </w:t>
      </w:r>
      <w:r w:rsidRPr="000769E8">
        <w:t>«Սոցիալական ապահովության միջոցառումների իրականացման նպատակով աշխատողներին սոցիալական փաթեթով ապահովում» տնտեսագիտական հոդված</w:t>
      </w:r>
      <w:r w:rsidR="007E2C25" w:rsidRPr="000769E8">
        <w:t>ով դասակարգելու և կատարելու փոխարեն «Ընդհանուր բնույթի այլ ծառայություններ» տնտեսագիտական հոդվածով դասակարգ</w:t>
      </w:r>
      <w:r w:rsidR="00320223" w:rsidRPr="000769E8">
        <w:t>ե</w:t>
      </w:r>
      <w:r w:rsidR="007E2C25" w:rsidRPr="000769E8">
        <w:t>լու և կատարելու արդյունքում հաշվետվությունում</w:t>
      </w:r>
      <w:r w:rsidR="00FF5398" w:rsidRPr="000769E8">
        <w:t xml:space="preserve"> «Փաստ» (դրամարկղային ծախս)</w:t>
      </w:r>
      <w:r w:rsidR="007E2C25" w:rsidRPr="000769E8">
        <w:t xml:space="preserve"> </w:t>
      </w:r>
      <w:r w:rsidR="00FF5398" w:rsidRPr="000769E8">
        <w:t>ցուցանիշները խեղաթյուրվել են 2</w:t>
      </w:r>
      <w:r w:rsidR="00175E63" w:rsidRPr="000769E8">
        <w:t>‚</w:t>
      </w:r>
      <w:r w:rsidR="00FF5398" w:rsidRPr="000769E8">
        <w:t>515</w:t>
      </w:r>
      <w:r w:rsidR="00175E63" w:rsidRPr="000769E8">
        <w:t>‚</w:t>
      </w:r>
      <w:r w:rsidR="00FF5398" w:rsidRPr="000769E8">
        <w:t>832</w:t>
      </w:r>
      <w:r w:rsidR="00175E63" w:rsidRPr="000769E8">
        <w:t>.</w:t>
      </w:r>
      <w:r w:rsidR="00FF5398" w:rsidRPr="000769E8">
        <w:t>80 հազ</w:t>
      </w:r>
      <w:r w:rsidR="00175E63" w:rsidRPr="000769E8">
        <w:t>.</w:t>
      </w:r>
      <w:r w:rsidR="00FF5398" w:rsidRPr="000769E8">
        <w:t xml:space="preserve"> դրամով։</w:t>
      </w:r>
      <w:r w:rsidR="00034F02" w:rsidRPr="000769E8">
        <w:t xml:space="preserve"> </w:t>
      </w:r>
    </w:p>
    <w:p w14:paraId="09CE583D" w14:textId="4FBB981E" w:rsidR="003413E3" w:rsidRPr="000769E8" w:rsidRDefault="00827BA0" w:rsidP="003413E3">
      <w:r w:rsidRPr="000769E8">
        <w:t>Ա</w:t>
      </w:r>
      <w:r w:rsidR="00BA48E2" w:rsidRPr="000769E8">
        <w:rPr>
          <w:rFonts w:eastAsia="Times New Roman" w:cs="Times New Roman"/>
          <w:color w:val="000000"/>
        </w:rPr>
        <w:t>րձանագրված խեղաթյուրումը</w:t>
      </w:r>
      <w:r w:rsidR="003413E3" w:rsidRPr="000769E8">
        <w:t xml:space="preserve"> չի ազդել միջոցառման համար կատարված դրամարկղային ծախսի մեծության վրա։ </w:t>
      </w:r>
    </w:p>
    <w:p w14:paraId="768FEDFF" w14:textId="068C82E0" w:rsidR="00EC26D9" w:rsidRPr="000769E8" w:rsidRDefault="003140CE" w:rsidP="003413E3">
      <w:r w:rsidRPr="000769E8">
        <w:lastRenderedPageBreak/>
        <w:t>Բյուջետային դասակարգման կիրառման կարգը չպահպանելու պատճառով Ձև Հ</w:t>
      </w:r>
      <w:r w:rsidR="00C734F2" w:rsidRPr="000769E8">
        <w:t>-2 հաշվետվությունում</w:t>
      </w:r>
      <w:r w:rsidRPr="000769E8">
        <w:t xml:space="preserve"> խեղաթյուրվել </w:t>
      </w:r>
      <w:r w:rsidR="00827BA0" w:rsidRPr="000769E8">
        <w:t xml:space="preserve">են </w:t>
      </w:r>
      <w:r w:rsidRPr="000769E8">
        <w:t>նաև նույն գործարքների հետ կապված փաստացի ծախսերի</w:t>
      </w:r>
      <w:r w:rsidRPr="000769E8">
        <w:rPr>
          <w:rStyle w:val="FootnoteReference"/>
        </w:rPr>
        <w:footnoteReference w:id="22"/>
      </w:r>
      <w:r w:rsidRPr="000769E8">
        <w:t xml:space="preserve"> ցուցանիշ</w:t>
      </w:r>
      <w:r w:rsidR="00827BA0" w:rsidRPr="000769E8">
        <w:t>ներ</w:t>
      </w:r>
      <w:r w:rsidRPr="000769E8">
        <w:t xml:space="preserve">ը </w:t>
      </w:r>
      <w:r w:rsidR="0069588D" w:rsidRPr="000769E8">
        <w:t>2‚515‚832.8</w:t>
      </w:r>
      <w:r w:rsidR="005F6DEA" w:rsidRPr="000769E8">
        <w:t>0</w:t>
      </w:r>
      <w:r w:rsidRPr="000769E8">
        <w:rPr>
          <w:rFonts w:eastAsia="Times New Roman"/>
        </w:rPr>
        <w:t xml:space="preserve"> հազ. դրամով։</w:t>
      </w:r>
    </w:p>
    <w:p w14:paraId="5C90C30F" w14:textId="30715026" w:rsidR="000B2318" w:rsidRPr="000769E8" w:rsidRDefault="000B2318" w:rsidP="009F3F59">
      <w:pPr>
        <w:pStyle w:val="Emphasis1"/>
      </w:pPr>
      <w:r w:rsidRPr="000769E8">
        <w:t xml:space="preserve">Ստորև ներկայացվում են փաստերը, որոնց հիման վրա արձանագրվել </w:t>
      </w:r>
      <w:r w:rsidR="0044118A" w:rsidRPr="000769E8">
        <w:t>են</w:t>
      </w:r>
      <w:r w:rsidRPr="000769E8">
        <w:t xml:space="preserve"> խեղաթյուրումները։</w:t>
      </w:r>
    </w:p>
    <w:p w14:paraId="7AC57E78" w14:textId="6CD4EB1B" w:rsidR="001C4AC7" w:rsidRPr="000769E8" w:rsidRDefault="001C4AC7" w:rsidP="001C4AC7">
      <w:r w:rsidRPr="000769E8">
        <w:t>ՀՀ Առողջապահության նախարարությունը 2025 թվականի ապրիլին կնքել է սոցիալական փաթեթի շահառուների, ինչպես նաև պետության կողմից երաշխավորված անվճար և արտոնյալ պայմաններով առողջության առաջնային պահպանման և նեղ մասնագիտական ծառայություններ իրականացնող կազմակերպությունների աշխատողների՝ առողջության ապահովագրության պայմանագրեր</w:t>
      </w:r>
      <w:r w:rsidRPr="000769E8">
        <w:rPr>
          <w:rStyle w:val="FootnoteReference"/>
          <w:rFonts w:eastAsia="Times New Roman" w:cs="Times New Roman"/>
        </w:rPr>
        <w:footnoteReference w:id="23"/>
      </w:r>
      <w:r w:rsidRPr="000769E8">
        <w:t xml:space="preserve">։ Կնքված չորս պայմանագրերի հիման վրա, հաշվետու ժամանակաշրջանում </w:t>
      </w:r>
      <w:r w:rsidR="00515FDF" w:rsidRPr="000769E8">
        <w:t xml:space="preserve">2‚515‚832.80 հազ. դրամի </w:t>
      </w:r>
      <w:r w:rsidRPr="000769E8">
        <w:t>ծախսերը նախատեսվել‚ կատարվել և Ձև Հ-2 հաշվետվությունում դասակարգվել են «Ընդհանուր բնույթի այլ ծառայություններ» (423900) տնտեսագիտական դասակարգման հոդվածով։</w:t>
      </w:r>
      <w:r w:rsidRPr="000769E8" w:rsidDel="000B3FF1">
        <w:t xml:space="preserve"> </w:t>
      </w:r>
    </w:p>
    <w:p w14:paraId="041D3011" w14:textId="52CE538B" w:rsidR="009A0565" w:rsidRPr="000769E8" w:rsidRDefault="001C4AC7" w:rsidP="003413E3">
      <w:r w:rsidRPr="000769E8">
        <w:t>Այս գործարքների ձևակերպմամբ չի պահպանվել բյուջետային դասակարգման կիրառման կարգը</w:t>
      </w:r>
      <w:r w:rsidRPr="000769E8">
        <w:rPr>
          <w:rStyle w:val="FootnoteReference"/>
        </w:rPr>
        <w:footnoteReference w:id="24"/>
      </w:r>
      <w:r w:rsidRPr="000769E8">
        <w:t xml:space="preserve">, որի համաձայն, </w:t>
      </w:r>
      <w:r w:rsidR="00515FDF" w:rsidRPr="000769E8">
        <w:t>475000 «Սոցիալական ապահովության միջոցառումների իրականացման նպատակով աշխատողներին սոցիալական փաթեթով ապահովում» խումբը ներառում</w:t>
      </w:r>
      <w:r w:rsidR="00515FDF" w:rsidRPr="000769E8">
        <w:rPr>
          <w:b/>
        </w:rPr>
        <w:t xml:space="preserve"> է </w:t>
      </w:r>
      <w:r w:rsidR="00515FDF" w:rsidRPr="000769E8">
        <w:t xml:space="preserve"> բժշկական ապահովագրությունը, որը երաշխավորում է աշխատողների ՀՀ կառավարության կողմից սահմանված կատեգորիաների բժշկական ապահովության իրականացումը։</w:t>
      </w:r>
      <w:r w:rsidR="00515FDF" w:rsidRPr="000769E8">
        <w:rPr>
          <w:b/>
        </w:rPr>
        <w:t xml:space="preserve"> </w:t>
      </w:r>
      <w:r w:rsidR="00515FDF" w:rsidRPr="000769E8">
        <w:t>475100 - «Սոցիալական ապահովության միջոցառումների իրականացման նպատակով աշխատողներին սոցիալական փաթեթով ապահովում» սինթետիկ հաշիվն ընդգրկում է հետևյալ ենթաանալիտիկ հաշիվը՝ 475111 բժշկական ապահովագրություն։</w:t>
      </w:r>
      <w:r w:rsidR="00C73B9B" w:rsidRPr="000769E8">
        <w:t xml:space="preserve"> </w:t>
      </w:r>
      <w:r w:rsidR="00515FDF" w:rsidRPr="000769E8">
        <w:rPr>
          <w:lang w:eastAsia="ru-RU"/>
        </w:rPr>
        <w:t>Այսինքն</w:t>
      </w:r>
      <w:r w:rsidR="00515FDF" w:rsidRPr="000769E8">
        <w:rPr>
          <w:rFonts w:eastAsia="Times New Roman"/>
        </w:rPr>
        <w:t xml:space="preserve">՝ գործարքները պետք է դասակարգվեին </w:t>
      </w:r>
      <w:r w:rsidR="00515FDF" w:rsidRPr="000769E8">
        <w:t>«Սոցիալական ապահովության միջոցառումների իրականացման նպատակով աշխատողներին սոցիալական փաթեթով ապահովում» (475100) տնտեսագիտական դասակարգման հոդվածով։</w:t>
      </w:r>
    </w:p>
    <w:p w14:paraId="6EC99BDE" w14:textId="6F400F34" w:rsidR="009A0565" w:rsidRPr="000769E8" w:rsidRDefault="0069588D" w:rsidP="009F3F59">
      <w:pPr>
        <w:pStyle w:val="Heading2"/>
        <w:rPr>
          <w:lang w:eastAsia="ru-RU"/>
        </w:rPr>
      </w:pPr>
      <w:r w:rsidRPr="000769E8">
        <w:rPr>
          <w:lang w:eastAsia="ru-RU"/>
        </w:rPr>
        <w:lastRenderedPageBreak/>
        <w:t>Տն</w:t>
      </w:r>
      <w:r w:rsidR="009E1ED8" w:rsidRPr="000769E8">
        <w:rPr>
          <w:lang w:eastAsia="ru-RU"/>
        </w:rPr>
        <w:t>տեսագիտական հ</w:t>
      </w:r>
      <w:r w:rsidR="009A0565" w:rsidRPr="000769E8">
        <w:rPr>
          <w:lang w:eastAsia="ru-RU"/>
        </w:rPr>
        <w:t>ոդված</w:t>
      </w:r>
      <w:r w:rsidR="009E1ED8" w:rsidRPr="000769E8">
        <w:rPr>
          <w:lang w:eastAsia="ru-RU"/>
        </w:rPr>
        <w:t>՝</w:t>
      </w:r>
      <w:r w:rsidR="009A0565" w:rsidRPr="000769E8">
        <w:rPr>
          <w:lang w:eastAsia="ru-RU"/>
        </w:rPr>
        <w:t xml:space="preserve"> 472300 </w:t>
      </w:r>
      <w:r w:rsidR="009E1ED8" w:rsidRPr="000769E8">
        <w:rPr>
          <w:lang w:eastAsia="ru-RU"/>
        </w:rPr>
        <w:t>«</w:t>
      </w:r>
      <w:r w:rsidR="009A0565" w:rsidRPr="000769E8">
        <w:rPr>
          <w:lang w:eastAsia="ru-RU"/>
        </w:rPr>
        <w:t>Երեխաների կամ ընտանեկան նպաստներ բյուջեից</w:t>
      </w:r>
      <w:r w:rsidR="009E1ED8" w:rsidRPr="000769E8">
        <w:rPr>
          <w:lang w:eastAsia="ru-RU"/>
        </w:rPr>
        <w:t>»</w:t>
      </w:r>
    </w:p>
    <w:p w14:paraId="4AB3D140" w14:textId="1C2C1987" w:rsidR="009E1ED8" w:rsidRPr="000769E8" w:rsidRDefault="009E1ED8" w:rsidP="00777690">
      <w:pPr>
        <w:pStyle w:val="Emphasis1"/>
        <w:rPr>
          <w:lang w:eastAsia="ru-RU"/>
        </w:rPr>
      </w:pPr>
      <w:r w:rsidRPr="000769E8">
        <w:rPr>
          <w:lang w:eastAsia="ru-RU"/>
        </w:rPr>
        <w:t>Ծրագիր՝ 1068 «Ժողովրդագրական վիճակի բարելավում»</w:t>
      </w:r>
    </w:p>
    <w:p w14:paraId="62DC131A" w14:textId="20D49F7D" w:rsidR="009E1ED8" w:rsidRPr="000769E8" w:rsidRDefault="009E1ED8" w:rsidP="00777690">
      <w:pPr>
        <w:pStyle w:val="Emphasis1"/>
      </w:pPr>
      <w:r w:rsidRPr="000769E8">
        <w:rPr>
          <w:lang w:eastAsia="ru-RU"/>
        </w:rPr>
        <w:t xml:space="preserve">Միջոցառում՝ </w:t>
      </w:r>
      <w:r w:rsidRPr="000769E8">
        <w:t>12002՝ «Երեխայի ծննդյան միանվագ նպաստ»</w:t>
      </w:r>
    </w:p>
    <w:p w14:paraId="2D98DF80" w14:textId="0EA3550B" w:rsidR="009E1ED8" w:rsidRPr="000769E8" w:rsidRDefault="009E1ED8" w:rsidP="00777690">
      <w:pPr>
        <w:pStyle w:val="Emphasis1"/>
      </w:pPr>
      <w:r w:rsidRPr="000769E8">
        <w:t>Պատասխանատու՝ ՀՀ աշխատանքի և սոցիալական հարցերի նախարարություն</w:t>
      </w:r>
    </w:p>
    <w:p w14:paraId="5CC2FD8D" w14:textId="7150472D" w:rsidR="009E1ED8" w:rsidRPr="000769E8" w:rsidRDefault="009E1ED8" w:rsidP="00777690">
      <w:pPr>
        <w:pStyle w:val="Emphasis1"/>
      </w:pPr>
      <w:r w:rsidRPr="000769E8">
        <w:t>Կատարող՝  ՀՀ աշխատանքի և սոցիալական հարցերի նախարարության Միասնական սոցիալական ծառայություն։</w:t>
      </w:r>
    </w:p>
    <w:p w14:paraId="50044A77" w14:textId="77777777" w:rsidR="006B35B8" w:rsidRPr="000769E8" w:rsidRDefault="006B35B8" w:rsidP="002D3212">
      <w:pPr>
        <w:pStyle w:val="Heading3"/>
        <w:rPr>
          <w:lang w:eastAsia="ru-RU"/>
        </w:rPr>
      </w:pPr>
      <w:r w:rsidRPr="000769E8">
        <w:t>Փաստացի ծախսերի և դեբիտորական պարտքերի խեղաթյուրումներ</w:t>
      </w:r>
    </w:p>
    <w:p w14:paraId="1613AA5E" w14:textId="57859195" w:rsidR="009E16FC" w:rsidRPr="000769E8" w:rsidRDefault="009E16FC" w:rsidP="006B35B8">
      <w:r w:rsidRPr="000769E8">
        <w:t xml:space="preserve">Հաշվետու ժամանակաշրջանում համապատասխան փաստաթղթերով՝  վճարման ցուցակներով նպաստառուններին վճարման ենթակա գումարի չափը՝ իրական ծախսը կազմել է 8‚879‚000.00 հազ. դրամ‚ այնինչ Ձև Հ-2 հաշվետվությամբ այն արտացոլվել է 8,363,212.40 հազ. դրամ‚ </w:t>
      </w:r>
      <w:r w:rsidR="00C46295" w:rsidRPr="000769E8">
        <w:t>որի արդյունքում նշված</w:t>
      </w:r>
      <w:r w:rsidRPr="000769E8">
        <w:t xml:space="preserve"> </w:t>
      </w:r>
      <w:r w:rsidR="00C46295" w:rsidRPr="000769E8">
        <w:t>ցուցանիշը</w:t>
      </w:r>
      <w:r w:rsidRPr="000769E8">
        <w:t xml:space="preserve"> խեղաթյու</w:t>
      </w:r>
      <w:r w:rsidR="00C46295" w:rsidRPr="000769E8">
        <w:t>րվել է (պակաս է ցույց տրվել)</w:t>
      </w:r>
      <w:r w:rsidRPr="000769E8">
        <w:t xml:space="preserve">  508,047.5</w:t>
      </w:r>
      <w:r w:rsidR="00EE2B9A" w:rsidRPr="000769E8">
        <w:t>0</w:t>
      </w:r>
      <w:r w:rsidRPr="000769E8">
        <w:t xml:space="preserve"> հազ. </w:t>
      </w:r>
      <w:r w:rsidR="00C46295" w:rsidRPr="000769E8">
        <w:t>դրամ</w:t>
      </w:r>
      <w:r w:rsidRPr="000769E8">
        <w:t>ով։</w:t>
      </w:r>
    </w:p>
    <w:p w14:paraId="0245544C" w14:textId="21512523" w:rsidR="006B35B8" w:rsidRPr="000769E8" w:rsidRDefault="006B35B8" w:rsidP="006B35B8">
      <w:r w:rsidRPr="000769E8">
        <w:t>Հաշվետվություններում փ</w:t>
      </w:r>
      <w:r w:rsidR="00C46295" w:rsidRPr="000769E8">
        <w:t>աստացի ծախսը պակաս արտացոլելու</w:t>
      </w:r>
      <w:r w:rsidRPr="000769E8">
        <w:t>‚ ինչպես նաև տարեսկզբի դեբիտորական պարտքը չճշգրտելու արդյունքում Ձև Հ-4 հաշվետվությունում խեղաթյուրվել են նաև հաշվետու ժամանակահատվածի սկզբի և վերջի դրությամբ դեբիտորական պարտքի ցուցանիշները համապատասխանաբար 330‚232.70 հազ. դրամով և 515‚787.61 հազ. դրամով։</w:t>
      </w:r>
    </w:p>
    <w:p w14:paraId="552EBFB4" w14:textId="35C284C2" w:rsidR="006B35B8" w:rsidRPr="000769E8" w:rsidRDefault="006B35B8" w:rsidP="009F3F59">
      <w:pPr>
        <w:pStyle w:val="Emphasis1"/>
      </w:pPr>
      <w:r w:rsidRPr="000769E8">
        <w:t>Ստորև ներկայացվում են փաստերը, որոնց հիման վրա արձանագրվել են խեղաթյուրումները։</w:t>
      </w:r>
    </w:p>
    <w:p w14:paraId="099A9E0B" w14:textId="77777777" w:rsidR="00F15DFB" w:rsidRPr="000769E8" w:rsidRDefault="009A0565" w:rsidP="003413E3">
      <w:r w:rsidRPr="000769E8">
        <w:t xml:space="preserve">Համաձայն </w:t>
      </w:r>
    </w:p>
    <w:p w14:paraId="0E567660" w14:textId="67B13FFA" w:rsidR="00F15DFB" w:rsidRPr="000769E8" w:rsidRDefault="009A0565" w:rsidP="001326F1">
      <w:pPr>
        <w:pStyle w:val="ListParagraph"/>
        <w:numPr>
          <w:ilvl w:val="0"/>
          <w:numId w:val="13"/>
        </w:numPr>
        <w:ind w:left="0" w:firstLine="630"/>
        <w:rPr>
          <w:b/>
        </w:rPr>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լրացվում են </w:t>
      </w:r>
      <w:r w:rsidR="00EE2B9A" w:rsidRPr="000769E8">
        <w:t>«…</w:t>
      </w:r>
      <w:r w:rsidRPr="000769E8">
        <w:t>հաշվետու ժամանակահատվածում հիմնարկի՝ համապատասխան փաստաթղթերով ձևակերպված իրական ծախսերը, ներառյալ կրեդիտորների չվճարված հաշիվները</w:t>
      </w:r>
      <w:r w:rsidR="00EE2B9A" w:rsidRPr="000769E8">
        <w:t>…</w:t>
      </w:r>
      <w:r w:rsidRPr="000769E8">
        <w:t>»։</w:t>
      </w:r>
    </w:p>
    <w:p w14:paraId="6D024242" w14:textId="76E82AD0" w:rsidR="00690F58" w:rsidRPr="000769E8" w:rsidRDefault="00C50DAF" w:rsidP="001326F1">
      <w:pPr>
        <w:pStyle w:val="ListParagraph"/>
        <w:numPr>
          <w:ilvl w:val="0"/>
          <w:numId w:val="13"/>
        </w:numPr>
        <w:ind w:left="0" w:firstLine="630"/>
        <w:rPr>
          <w:b/>
        </w:rPr>
      </w:pPr>
      <w:r w:rsidRPr="000769E8">
        <w:t xml:space="preserve">ՀՀ կառավարության 2014 թվականի մարտի 6-ի </w:t>
      </w:r>
      <w:r w:rsidR="00690F58" w:rsidRPr="000769E8">
        <w:t>«</w:t>
      </w:r>
      <w:r w:rsidRPr="000769E8">
        <w:rPr>
          <w:rStyle w:val="Strong"/>
          <w:rFonts w:cs="Arial"/>
          <w:b w:val="0"/>
          <w:color w:val="333333"/>
        </w:rPr>
        <w:t>Երեխայի ծննդյան միանվագ նպաստի չափը սահմանելու, երեխայի ծննդյան միանվագ նպաստ նշանակելու և վճարելու կարգը հաստատելու մասին</w:t>
      </w:r>
      <w:r w:rsidRPr="000769E8">
        <w:rPr>
          <w:rStyle w:val="Strong"/>
          <w:rFonts w:cs="Arial"/>
          <w:color w:val="333333"/>
        </w:rPr>
        <w:t>»</w:t>
      </w:r>
      <w:r w:rsidRPr="000769E8">
        <w:t xml:space="preserve"> N 275-Ն որոշման Հավելված 1-</w:t>
      </w:r>
      <w:r w:rsidRPr="000769E8">
        <w:lastRenderedPageBreak/>
        <w:t>ի 23-րդ կետի «Նպաստը նշանակելու և վճարելու վերաբերյալ որոշում կայացնելու դեպքում նպաստի գումարն արտացոլվում է վճարման ցուցակներում: Գումարը բանկ փոխանցելու դեպքում այդ մասին ծառայությունը տեղեկացնում է ծնողին՝ էլեկտրոնային հաղորդագրություն ուղարկելով նրա հետադարձ կապի բջջային հեռախոսահամարին կամ էլեկտրոնային փոստի հասցեին»։</w:t>
      </w:r>
    </w:p>
    <w:p w14:paraId="32B7D7B7" w14:textId="4C570341" w:rsidR="009A0565" w:rsidRPr="000769E8" w:rsidRDefault="00CD0035" w:rsidP="003413E3">
      <w:pPr>
        <w:rPr>
          <w:b/>
        </w:rPr>
      </w:pPr>
      <w:r w:rsidRPr="000769E8">
        <w:t>Հաշվեքննությամբ պարզվել է‚ որ ը</w:t>
      </w:r>
      <w:r w:rsidR="009A0565" w:rsidRPr="000769E8">
        <w:t xml:space="preserve">ստ վճարման ցուցակների շահառուներին վճարման ենթակա գումարի չափը  2025 թվականի վեց ամիսների </w:t>
      </w:r>
      <w:r w:rsidR="00124DCD" w:rsidRPr="000769E8">
        <w:t>հ</w:t>
      </w:r>
      <w:r w:rsidR="0031582C" w:rsidRPr="000769E8">
        <w:t>ամար կազմել է</w:t>
      </w:r>
      <w:r w:rsidR="009A0565" w:rsidRPr="000769E8">
        <w:t xml:space="preserve"> 8,879,000.0</w:t>
      </w:r>
      <w:r w:rsidR="00EE2B9A" w:rsidRPr="000769E8">
        <w:t>0</w:t>
      </w:r>
      <w:r w:rsidR="009A0565" w:rsidRPr="000769E8">
        <w:t xml:space="preserve"> հազ. դրամ‚ այնինչ հաշվետու ժամանակա</w:t>
      </w:r>
      <w:r w:rsidR="00942FB7" w:rsidRPr="000769E8">
        <w:t>շրջանում</w:t>
      </w:r>
      <w:r w:rsidR="009A0565" w:rsidRPr="000769E8">
        <w:t xml:space="preserve"> </w:t>
      </w:r>
      <w:r w:rsidR="00F15DFB" w:rsidRPr="000769E8">
        <w:t xml:space="preserve">Ձև </w:t>
      </w:r>
      <w:r w:rsidR="009A0565" w:rsidRPr="000769E8">
        <w:t>Հ-2 հաշվետվությունում փաստացի ծախսը ցույց է տրվել 8,363,212.40 հազ. դրամ‚ ինչը հանգեցրել է ցուցանիշի խեղաթյուրման  508,047.5</w:t>
      </w:r>
      <w:r w:rsidR="00EE2B9A" w:rsidRPr="000769E8">
        <w:t>0</w:t>
      </w:r>
      <w:r w:rsidR="009A0565" w:rsidRPr="000769E8">
        <w:t xml:space="preserve"> հազ. դրամի չափով։</w:t>
      </w:r>
    </w:p>
    <w:p w14:paraId="51DB6584" w14:textId="711FE681" w:rsidR="009A0565" w:rsidRPr="000769E8" w:rsidRDefault="00CD0035" w:rsidP="003413E3">
      <w:r w:rsidRPr="000769E8">
        <w:t xml:space="preserve">ՀՀ </w:t>
      </w:r>
      <w:r w:rsidR="009A0565" w:rsidRPr="000769E8">
        <w:t>2024թ. պետական բյուջեի տարեկան կատարման հաշվեքննության արդյունքների վերաբերյալ կազմված եզրակացությամբ արձանագրվել էր, որ 2024 թվականի տարեվերջի դրությամբ դեբիտորական պարտքի ցուցանիշը պակաս է ձևակերպվել 330,232.7</w:t>
      </w:r>
      <w:r w:rsidR="00EE2B9A" w:rsidRPr="000769E8">
        <w:t>0</w:t>
      </w:r>
      <w:r w:rsidR="009A0565" w:rsidRPr="000769E8">
        <w:t xml:space="preserve">  հազ. դրամի չափով: Հաշվեքննությամբ արձանագրվել է, որ հաշվետու ժամանակաշրջանի տարեսկզբի (2024 թվականի տարեվերջի) դեբիտորական պարտքը նշված գումարի չափով չի ճշտվել։ </w:t>
      </w:r>
    </w:p>
    <w:p w14:paraId="68D25137" w14:textId="310A8ED7" w:rsidR="00277394" w:rsidRDefault="009A0565" w:rsidP="003413E3">
      <w:r w:rsidRPr="000769E8">
        <w:t xml:space="preserve">Վերը նշված անճշտությունը և փաստացի ծախսի խեղաթյուրումը հանգեցրել են </w:t>
      </w:r>
      <w:r w:rsidR="00F15DFB" w:rsidRPr="000769E8">
        <w:t xml:space="preserve">Ձև </w:t>
      </w:r>
      <w:r w:rsidRPr="000769E8">
        <w:t xml:space="preserve">Հ-4 հաշվետվությունում </w:t>
      </w:r>
      <w:r w:rsidR="00A659F4" w:rsidRPr="000769E8">
        <w:t xml:space="preserve">հաշվետու ժամանակաշրջանի սկզբի և վերջի դրությամբ </w:t>
      </w:r>
      <w:r w:rsidR="0090138D" w:rsidRPr="000769E8">
        <w:t xml:space="preserve">դեբիտորական պարտքի </w:t>
      </w:r>
      <w:r w:rsidRPr="000769E8">
        <w:t>ցուցանիշ</w:t>
      </w:r>
      <w:r w:rsidR="0090138D" w:rsidRPr="000769E8">
        <w:t>ներ</w:t>
      </w:r>
      <w:r w:rsidRPr="000769E8">
        <w:t>ի խեղաթյուրման</w:t>
      </w:r>
      <w:r w:rsidR="00EE2B9A" w:rsidRPr="000769E8">
        <w:t xml:space="preserve"> </w:t>
      </w:r>
      <w:r w:rsidR="0090138D" w:rsidRPr="000769E8">
        <w:t xml:space="preserve">համապատասխանաբար </w:t>
      </w:r>
      <w:r w:rsidRPr="000769E8">
        <w:t xml:space="preserve">330‚232.70 հազ. դրամի </w:t>
      </w:r>
      <w:r w:rsidR="0090138D" w:rsidRPr="000769E8">
        <w:t xml:space="preserve">և </w:t>
      </w:r>
      <w:r w:rsidRPr="000769E8">
        <w:t xml:space="preserve">515‚787.61 հազ. դրամի չափով: </w:t>
      </w:r>
    </w:p>
    <w:p w14:paraId="66913F1C" w14:textId="713E7DB7" w:rsidR="00277394" w:rsidRDefault="00354168" w:rsidP="00354168">
      <w:pPr>
        <w:pStyle w:val="Heading2"/>
      </w:pPr>
      <w:r w:rsidRPr="00354168">
        <w:t>Տնտեսագիտական հոդված՝ 472300 «Երեխաների կամ ընտանեկան նպաստներ բյուջեից»</w:t>
      </w:r>
    </w:p>
    <w:p w14:paraId="13FB3A12" w14:textId="77777777" w:rsidR="00354168" w:rsidRPr="00354168" w:rsidRDefault="00354168" w:rsidP="008E5BA3">
      <w:pPr>
        <w:spacing w:before="120"/>
        <w:ind w:firstLine="0"/>
        <w:jc w:val="left"/>
        <w:rPr>
          <w:b/>
          <w:i/>
          <w:lang w:eastAsia="ru-RU"/>
        </w:rPr>
      </w:pPr>
      <w:r w:rsidRPr="00354168">
        <w:rPr>
          <w:b/>
          <w:i/>
          <w:lang w:eastAsia="ru-RU"/>
        </w:rPr>
        <w:t>Ծրագիր՝ 1011 «Անապահով և կյանքի դժվարին իրավիճակում սոցիալական խմբերին աջակցություն»</w:t>
      </w:r>
    </w:p>
    <w:p w14:paraId="27EF87AD" w14:textId="77777777" w:rsidR="00354168" w:rsidRPr="00354168" w:rsidRDefault="00354168" w:rsidP="008E5BA3">
      <w:pPr>
        <w:spacing w:before="120"/>
        <w:ind w:firstLine="0"/>
        <w:jc w:val="left"/>
        <w:rPr>
          <w:b/>
          <w:i/>
          <w:lang w:eastAsia="ru-RU"/>
        </w:rPr>
      </w:pPr>
      <w:r w:rsidRPr="00354168">
        <w:rPr>
          <w:b/>
          <w:i/>
          <w:lang w:eastAsia="ru-RU"/>
        </w:rPr>
        <w:t xml:space="preserve">Միջոցառում՝ 12001 «Ընտանիքի կենսամակարդակի բարձրացմանն ուղղված նպաստներ» </w:t>
      </w:r>
    </w:p>
    <w:p w14:paraId="2B34C819" w14:textId="77777777" w:rsidR="00354168" w:rsidRPr="00354168" w:rsidRDefault="00354168" w:rsidP="008E5BA3">
      <w:pPr>
        <w:spacing w:before="120"/>
        <w:ind w:firstLine="0"/>
        <w:jc w:val="left"/>
        <w:rPr>
          <w:b/>
          <w:i/>
          <w:lang w:eastAsia="ru-RU"/>
        </w:rPr>
      </w:pPr>
      <w:r w:rsidRPr="00354168">
        <w:rPr>
          <w:b/>
          <w:i/>
          <w:lang w:eastAsia="ru-RU"/>
        </w:rPr>
        <w:t>Պատասխանատու՝ ՀՀ աշխատանքի և սոցիալական հարցերի նախարարություն</w:t>
      </w:r>
    </w:p>
    <w:p w14:paraId="0569BAA3" w14:textId="22ED2F2A" w:rsidR="00354168" w:rsidRPr="00354168" w:rsidRDefault="00354168" w:rsidP="008E5BA3">
      <w:pPr>
        <w:spacing w:before="120"/>
        <w:ind w:firstLine="0"/>
        <w:jc w:val="left"/>
        <w:rPr>
          <w:b/>
          <w:i/>
          <w:lang w:eastAsia="ru-RU"/>
        </w:rPr>
      </w:pPr>
      <w:r w:rsidRPr="00354168">
        <w:rPr>
          <w:b/>
          <w:i/>
          <w:lang w:eastAsia="ru-RU"/>
        </w:rPr>
        <w:t>Կատարող՝ ՀՀ աշխատանքի և սոցիալական հարցերի նախարարության Միասնական սոցիալական ծառայություն։</w:t>
      </w:r>
    </w:p>
    <w:p w14:paraId="76272006" w14:textId="77777777" w:rsidR="00A562E0" w:rsidRPr="000769E8" w:rsidRDefault="00A562E0" w:rsidP="002D3212">
      <w:pPr>
        <w:pStyle w:val="Heading3"/>
        <w:rPr>
          <w:lang w:eastAsia="ru-RU"/>
        </w:rPr>
      </w:pPr>
      <w:r w:rsidRPr="000769E8">
        <w:lastRenderedPageBreak/>
        <w:t>Փաստացի ծախսերի և դեբիտորական պարտքերի խեղաթյուրումներ</w:t>
      </w:r>
    </w:p>
    <w:p w14:paraId="5604858F" w14:textId="5C8E803B" w:rsidR="00A562E0" w:rsidRPr="000769E8" w:rsidRDefault="00A562E0" w:rsidP="00AE0775">
      <w:pPr>
        <w:spacing w:before="0"/>
      </w:pPr>
      <w:r w:rsidRPr="000769E8">
        <w:t>Հաշվետու ժամանակաշրջանում համապատասխան փաստաթղթերով՝  վճարման ցուցակներով նպաստառուններին վճարման ենթակա գումարի չափը՝ իրական ծախսը կազմել է 10,836,514.0</w:t>
      </w:r>
      <w:r w:rsidR="00EE2B9A" w:rsidRPr="000769E8">
        <w:t>0</w:t>
      </w:r>
      <w:r w:rsidRPr="000769E8">
        <w:t xml:space="preserve"> հազ. դրամ‚ այնինչ Ձև Հ-2 հաշվետվությամբ այն </w:t>
      </w:r>
      <w:r w:rsidR="00126DE0" w:rsidRPr="000769E8">
        <w:t>արտացոլված</w:t>
      </w:r>
      <w:r w:rsidRPr="000769E8">
        <w:t xml:space="preserve"> է 11,009,651.5</w:t>
      </w:r>
      <w:r w:rsidR="00EE2B9A" w:rsidRPr="000769E8">
        <w:t>0</w:t>
      </w:r>
      <w:r w:rsidRPr="000769E8">
        <w:t xml:space="preserve"> հազ. դրամ‚ որի արդյունքում նշված ցուցանիշը խեղաթյուրվել է (ավել է ցույց տրվել)  173,137.54 հազ. դրամով։</w:t>
      </w:r>
    </w:p>
    <w:p w14:paraId="068490B3" w14:textId="758BD611" w:rsidR="00A562E0" w:rsidRPr="000769E8" w:rsidRDefault="00A562E0" w:rsidP="00AE0775">
      <w:pPr>
        <w:spacing w:before="0"/>
      </w:pPr>
      <w:r w:rsidRPr="000769E8">
        <w:t xml:space="preserve">Հաշվետվություններում փաստացի ծախսը ավել արտացոլելու‚ </w:t>
      </w:r>
      <w:r w:rsidR="001B4B6E" w:rsidRPr="000769E8">
        <w:t xml:space="preserve">նպաստառուներից ետգանձման ենթակա գումարները և վճարում իրականացնող կազմակերպությունում առկա գումարի մնացորդը չձևակերպելու </w:t>
      </w:r>
      <w:r w:rsidRPr="000769E8">
        <w:t>արդյունքում Ձև Հ-</w:t>
      </w:r>
      <w:r w:rsidR="00604A02" w:rsidRPr="000769E8">
        <w:t>4</w:t>
      </w:r>
      <w:r w:rsidRPr="000769E8">
        <w:t xml:space="preserve"> հաշվետվությունում խեղաթյուրվել </w:t>
      </w:r>
      <w:r w:rsidR="001B4B6E" w:rsidRPr="000769E8">
        <w:t>է</w:t>
      </w:r>
      <w:r w:rsidRPr="000769E8">
        <w:t xml:space="preserve"> </w:t>
      </w:r>
      <w:r w:rsidR="00126DE0" w:rsidRPr="000769E8">
        <w:t xml:space="preserve">(պակաս է ցույց տրվել) </w:t>
      </w:r>
      <w:r w:rsidRPr="000769E8">
        <w:t xml:space="preserve">նաև հաշվետու ժամանակահատվածի վերջի դրությամբ դեբիտորական պարտքի </w:t>
      </w:r>
      <w:r w:rsidR="0090138D" w:rsidRPr="000769E8">
        <w:t>ցուցանիշ</w:t>
      </w:r>
      <w:r w:rsidRPr="000769E8">
        <w:t xml:space="preserve">ը </w:t>
      </w:r>
      <w:r w:rsidR="001B4B6E" w:rsidRPr="000769E8">
        <w:t xml:space="preserve">331‚511.80 հազ. </w:t>
      </w:r>
      <w:r w:rsidR="00126DE0" w:rsidRPr="000769E8">
        <w:t>դրամով</w:t>
      </w:r>
      <w:r w:rsidRPr="000769E8">
        <w:t>։</w:t>
      </w:r>
    </w:p>
    <w:p w14:paraId="55009DE3" w14:textId="77777777" w:rsidR="00A562E0" w:rsidRPr="000769E8" w:rsidRDefault="00A562E0" w:rsidP="009F3F59">
      <w:pPr>
        <w:pStyle w:val="Emphasis1"/>
      </w:pPr>
      <w:r w:rsidRPr="000769E8">
        <w:t>Ստորև ներկայացվում են փաստերը, որոնց հիման վրա արձանագրվել են խեղաթյուրումները։</w:t>
      </w:r>
    </w:p>
    <w:p w14:paraId="13B5E7D5" w14:textId="77777777" w:rsidR="00A562E0" w:rsidRPr="000769E8" w:rsidRDefault="00A562E0" w:rsidP="00AE0775">
      <w:pPr>
        <w:spacing w:before="0"/>
      </w:pPr>
      <w:r w:rsidRPr="000769E8">
        <w:t xml:space="preserve">Համաձայն </w:t>
      </w:r>
    </w:p>
    <w:p w14:paraId="68D2D3BD" w14:textId="207C5650" w:rsidR="00815561" w:rsidRPr="000769E8" w:rsidRDefault="00A562E0" w:rsidP="001326F1">
      <w:pPr>
        <w:pStyle w:val="ListParagraph"/>
        <w:numPr>
          <w:ilvl w:val="0"/>
          <w:numId w:val="13"/>
        </w:numPr>
        <w:spacing w:before="0"/>
        <w:ind w:left="0" w:firstLine="630"/>
        <w:rPr>
          <w:b/>
        </w:rPr>
      </w:pPr>
      <w:r w:rsidRPr="000769E8">
        <w:t>ՀՀ ֆինանսների նախարարի 13.03.2019թ. № 254-Ն հրամանի Հավելված 2-ի «Օրինակելի ձև Հ-2-ի լրացման պահանջների» 9-րդ կետի</w:t>
      </w:r>
      <w:r w:rsidR="00815561" w:rsidRPr="000769E8">
        <w:t xml:space="preserve"> Ձև</w:t>
      </w:r>
      <w:r w:rsidRPr="000769E8">
        <w:t xml:space="preserve"> Հ-2 հաշվետվության փաստացի ծախս սյունակում </w:t>
      </w:r>
      <w:r w:rsidR="00815561" w:rsidRPr="000769E8">
        <w:t>«...</w:t>
      </w:r>
      <w:r w:rsidRPr="000769E8">
        <w:t>լրացվում են հաշվետու ժամանակահատվածում հիմնարկի՝ համապատասխան փաստաթղթերով ձևակերպված իրական ծախսերը, ներառյալ կրեդիտորների չվճարված հաշիվները</w:t>
      </w:r>
      <w:r w:rsidR="00815561" w:rsidRPr="000769E8">
        <w:t>...</w:t>
      </w:r>
      <w:r w:rsidRPr="000769E8">
        <w:t>»։</w:t>
      </w:r>
    </w:p>
    <w:p w14:paraId="024F8178" w14:textId="5F63BAF8" w:rsidR="00513724" w:rsidRPr="000769E8" w:rsidRDefault="00513724" w:rsidP="001326F1">
      <w:pPr>
        <w:pStyle w:val="ListParagraph"/>
        <w:numPr>
          <w:ilvl w:val="0"/>
          <w:numId w:val="13"/>
        </w:numPr>
        <w:spacing w:before="0"/>
        <w:ind w:left="0" w:firstLine="630"/>
        <w:rPr>
          <w:b/>
        </w:rPr>
      </w:pPr>
      <w:r w:rsidRPr="000769E8">
        <w:t xml:space="preserve">ՀՀ կառավարության 2014 թվականի հունվարի 30-ի </w:t>
      </w:r>
      <w:r w:rsidRPr="000769E8">
        <w:rPr>
          <w:rFonts w:ascii="Calibri" w:hAnsi="Calibri" w:cs="Calibri"/>
        </w:rPr>
        <w:t> </w:t>
      </w:r>
      <w:r w:rsidRPr="000769E8">
        <w:t>N 145-Ն</w:t>
      </w:r>
      <w:r w:rsidRPr="000769E8">
        <w:rPr>
          <w:rStyle w:val="FootnoteReference"/>
          <w:rFonts w:cs="Arial"/>
          <w:color w:val="333333"/>
        </w:rPr>
        <w:footnoteReference w:id="25"/>
      </w:r>
      <w:r w:rsidRPr="000769E8">
        <w:t xml:space="preserve"> որոշման Հավելված 8-ի 47-րդ և 48-րդ կետերի՝ Նպաստի և հրատապ օգնության կանխիկ վճարման ցուցակները կազմվում են էլեկտրոնային տարբերակով՝ գնահատման համակարգի կենտրոնական տեղեկատվական բազան շահագործող կազմակերպության կողմից  տարածքային կենտրոնների տրամադրած ամենամսյա տեղեկատվության հիման վրա։</w:t>
      </w:r>
      <w:r w:rsidR="00247F5B" w:rsidRPr="000769E8">
        <w:t xml:space="preserve"> </w:t>
      </w:r>
      <w:r w:rsidRPr="000769E8">
        <w:t xml:space="preserve">Նպաստը և հրատապ օգնությունը վճարվում են յուրաքանչյուր ամիս (անհրաժեշտության դեպքում` 2 ամսվանը միասին) վճարման ցուցակներով։ </w:t>
      </w:r>
    </w:p>
    <w:p w14:paraId="1008A6F2" w14:textId="40BF835B" w:rsidR="00126DE0" w:rsidRPr="000769E8" w:rsidRDefault="00126DE0" w:rsidP="001326F1">
      <w:pPr>
        <w:pStyle w:val="ListParagraph"/>
        <w:numPr>
          <w:ilvl w:val="0"/>
          <w:numId w:val="13"/>
        </w:numPr>
        <w:spacing w:before="0"/>
        <w:ind w:left="0" w:firstLine="630"/>
        <w:rPr>
          <w:b/>
        </w:rPr>
      </w:pPr>
      <w:r w:rsidRPr="000769E8">
        <w:lastRenderedPageBreak/>
        <w:t>ՀՀ աշխատանքի և սոցիալական հարցերի նախարարության և «Հայփոստ» ՓԲԸ-ի միջև 2018 թվականի հունիսի 5-ին կնքված թիվ 1 պայմանագրի</w:t>
      </w:r>
      <w:r w:rsidR="008E3DE0" w:rsidRPr="000769E8">
        <w:rPr>
          <w:rStyle w:val="FootnoteReference"/>
        </w:rPr>
        <w:footnoteReference w:id="26"/>
      </w:r>
      <w:r w:rsidRPr="000769E8">
        <w:t xml:space="preserve"> 1.18-րդ կետի՝ «...պայմանագրով նախատեսված ծառայությունը կատարողի կողմից մատուցված է համարվում պատվիրատուի կողմից հանձնման-ընդունման մասին արձանագրության հաստատման պահից»</w:t>
      </w:r>
    </w:p>
    <w:p w14:paraId="27D37D35" w14:textId="77777777" w:rsidR="00126DE0" w:rsidRPr="000769E8" w:rsidRDefault="00126DE0" w:rsidP="00AE0775">
      <w:pPr>
        <w:spacing w:before="0"/>
      </w:pPr>
      <w:r w:rsidRPr="000769E8">
        <w:t xml:space="preserve">Հաշվեքննությամբ պարզվել է‚ որ </w:t>
      </w:r>
    </w:p>
    <w:p w14:paraId="7274AF80" w14:textId="0F088955" w:rsidR="00126DE0" w:rsidRPr="000769E8" w:rsidRDefault="00126DE0" w:rsidP="001326F1">
      <w:pPr>
        <w:pStyle w:val="ListParagraph"/>
        <w:numPr>
          <w:ilvl w:val="0"/>
          <w:numId w:val="13"/>
        </w:numPr>
        <w:spacing w:before="0"/>
        <w:ind w:left="0" w:firstLine="720"/>
      </w:pPr>
      <w:r w:rsidRPr="000769E8">
        <w:t>ը</w:t>
      </w:r>
      <w:r w:rsidR="00124DCD" w:rsidRPr="000769E8">
        <w:t xml:space="preserve">ստ վճարման ցուցակների շահառուներին վճարման ենթակա գումարի չափը </w:t>
      </w:r>
      <w:r w:rsidR="00815561" w:rsidRPr="000769E8">
        <w:t>հաշվետու ժամանակաշրջանի</w:t>
      </w:r>
      <w:r w:rsidR="00124DCD" w:rsidRPr="000769E8">
        <w:t xml:space="preserve"> համար</w:t>
      </w:r>
      <w:r w:rsidR="009A0565" w:rsidRPr="000769E8">
        <w:t xml:space="preserve"> կազմել է 10,836,514.0</w:t>
      </w:r>
      <w:r w:rsidR="00EE2B9A" w:rsidRPr="000769E8">
        <w:t>0</w:t>
      </w:r>
      <w:r w:rsidR="009A0565" w:rsidRPr="000769E8">
        <w:t xml:space="preserve"> հազ. դրամ‚</w:t>
      </w:r>
      <w:r w:rsidRPr="000769E8">
        <w:t xml:space="preserve"> այնինչ</w:t>
      </w:r>
      <w:r w:rsidR="009A0565" w:rsidRPr="000769E8">
        <w:t xml:space="preserve"> </w:t>
      </w:r>
      <w:r w:rsidR="00815561" w:rsidRPr="000769E8">
        <w:t>Ձև</w:t>
      </w:r>
      <w:r w:rsidR="009A0565" w:rsidRPr="000769E8">
        <w:t xml:space="preserve"> Հ-2 հաշվետվությունում փաստացի ծախսը ցույց է տրվել 11,009,651.54 հազ. դրամ</w:t>
      </w:r>
      <w:r w:rsidRPr="000769E8">
        <w:t>։ Արդյունքում</w:t>
      </w:r>
      <w:r w:rsidR="009A0565" w:rsidRPr="000769E8">
        <w:t xml:space="preserve"> </w:t>
      </w:r>
      <w:r w:rsidR="00815561" w:rsidRPr="000769E8">
        <w:t xml:space="preserve">փաստացի </w:t>
      </w:r>
      <w:r w:rsidRPr="000769E8">
        <w:t>ծախսը</w:t>
      </w:r>
      <w:r w:rsidR="00815561" w:rsidRPr="000769E8">
        <w:t xml:space="preserve"> </w:t>
      </w:r>
      <w:r w:rsidR="009A0565" w:rsidRPr="000769E8">
        <w:t>խեղաթյուր</w:t>
      </w:r>
      <w:r w:rsidRPr="000769E8">
        <w:t>ված (ավել) է ներկայացվել</w:t>
      </w:r>
      <w:r w:rsidR="009A0565" w:rsidRPr="000769E8">
        <w:t xml:space="preserve"> 173,137.54 հազ. </w:t>
      </w:r>
      <w:r w:rsidRPr="000769E8">
        <w:t>դրամո</w:t>
      </w:r>
      <w:r w:rsidR="009A0565" w:rsidRPr="000769E8">
        <w:t>վ</w:t>
      </w:r>
      <w:r w:rsidRPr="000769E8">
        <w:t>‚ իսկ</w:t>
      </w:r>
      <w:r w:rsidR="009A0565" w:rsidRPr="000769E8">
        <w:t xml:space="preserve"> </w:t>
      </w:r>
      <w:r w:rsidR="00815561" w:rsidRPr="000769E8">
        <w:t xml:space="preserve">Ձև </w:t>
      </w:r>
      <w:r w:rsidR="009A0565" w:rsidRPr="000769E8">
        <w:t>Հ-4 հաշվետվությունում հաշվետու ժամանակա</w:t>
      </w:r>
      <w:r w:rsidR="00942FB7" w:rsidRPr="000769E8">
        <w:t>շրջանի</w:t>
      </w:r>
      <w:r w:rsidR="009A0565" w:rsidRPr="000769E8">
        <w:t xml:space="preserve"> վերջի դեբիտորական պարտքի </w:t>
      </w:r>
      <w:r w:rsidRPr="000769E8">
        <w:t>ցուցանիշը</w:t>
      </w:r>
      <w:r w:rsidR="009A0565" w:rsidRPr="000769E8">
        <w:t xml:space="preserve"> </w:t>
      </w:r>
      <w:r w:rsidRPr="000769E8">
        <w:t>խեղաթյուրված (պակաս) է ներկայացվել</w:t>
      </w:r>
      <w:r w:rsidR="009A0565" w:rsidRPr="000769E8">
        <w:t xml:space="preserve"> 88‚115.00 հազ. </w:t>
      </w:r>
      <w:r w:rsidRPr="000769E8">
        <w:t>դրամ</w:t>
      </w:r>
      <w:r w:rsidR="009A0565" w:rsidRPr="000769E8">
        <w:t xml:space="preserve">ով։  </w:t>
      </w:r>
    </w:p>
    <w:p w14:paraId="46A9E99F" w14:textId="698DAB59" w:rsidR="00126DE0" w:rsidRPr="000769E8" w:rsidRDefault="009A0565" w:rsidP="001326F1">
      <w:pPr>
        <w:pStyle w:val="ListParagraph"/>
        <w:numPr>
          <w:ilvl w:val="0"/>
          <w:numId w:val="13"/>
        </w:numPr>
        <w:spacing w:before="0"/>
        <w:ind w:left="0" w:firstLine="720"/>
        <w:rPr>
          <w:b/>
        </w:rPr>
      </w:pPr>
      <w:r w:rsidRPr="000769E8">
        <w:t>Ծառայության տարածքային կենտրոնների կողմից շահառուներից հետգանձման ենթակա գումարների հաշվառման ցուցանիշը հաշվետու ժամանակա</w:t>
      </w:r>
      <w:r w:rsidR="00942FB7" w:rsidRPr="000769E8">
        <w:t>շրջանի</w:t>
      </w:r>
      <w:r w:rsidRPr="000769E8">
        <w:t xml:space="preserve"> վերջի դրությամբ կազմել </w:t>
      </w:r>
      <w:r w:rsidR="008E3DE0" w:rsidRPr="000769E8">
        <w:t xml:space="preserve">է </w:t>
      </w:r>
      <w:r w:rsidRPr="000769E8">
        <w:t>50,097.3</w:t>
      </w:r>
      <w:r w:rsidR="00CA16A7" w:rsidRPr="000769E8">
        <w:t>0</w:t>
      </w:r>
      <w:r w:rsidRPr="000769E8">
        <w:t xml:space="preserve"> հազ. դրամ, որը որպես դեբիտորական պարտք չի ձևակերպվել:</w:t>
      </w:r>
      <w:r w:rsidR="008E3DE0" w:rsidRPr="000769E8">
        <w:t xml:space="preserve"> Արդյունքում Ձև Հ-4 հաշվետվությունում հաշվետու ժամանակաշրջանի վերջի դեբիտորական պարտքի ցուցանիշը խեղաթյուրված (պակաս) է ներկայացվել նույն գումարի չափով։</w:t>
      </w:r>
    </w:p>
    <w:p w14:paraId="53ED34CE" w14:textId="16501338" w:rsidR="00777690" w:rsidRDefault="009A0565" w:rsidP="00777690">
      <w:pPr>
        <w:pStyle w:val="ListParagraph"/>
        <w:numPr>
          <w:ilvl w:val="0"/>
          <w:numId w:val="13"/>
        </w:numPr>
        <w:spacing w:before="0"/>
        <w:ind w:left="0" w:firstLine="720"/>
        <w:rPr>
          <w:b/>
        </w:rPr>
      </w:pPr>
      <w:r w:rsidRPr="000769E8">
        <w:t xml:space="preserve">Շահառուներին վճարելու նպատակով </w:t>
      </w:r>
      <w:r w:rsidR="00D6014A" w:rsidRPr="000769E8">
        <w:t>«</w:t>
      </w:r>
      <w:r w:rsidRPr="000769E8">
        <w:t>Հայփոստ</w:t>
      </w:r>
      <w:r w:rsidR="00D6014A" w:rsidRPr="000769E8">
        <w:t xml:space="preserve">» </w:t>
      </w:r>
      <w:r w:rsidRPr="000769E8">
        <w:t>ՓԲԸ-ին հունիսի 23-ին փոխանցված 193,299.5</w:t>
      </w:r>
      <w:r w:rsidR="00604A02" w:rsidRPr="000769E8">
        <w:t>0</w:t>
      </w:r>
      <w:r w:rsidRPr="000769E8">
        <w:t xml:space="preserve"> հազ. դրամ գումար</w:t>
      </w:r>
      <w:r w:rsidR="008E3DE0" w:rsidRPr="000769E8">
        <w:t xml:space="preserve">ի ծառայության մատուցման հանձնման-ընդունման արձանագրությունը պատվիրատուի կողմից հաստատվել է </w:t>
      </w:r>
      <w:r w:rsidR="00E564FE" w:rsidRPr="000769E8">
        <w:t xml:space="preserve">հաշվետու ժամանակահատվածի ավարտից հետո՝ </w:t>
      </w:r>
      <w:r w:rsidR="008E3DE0" w:rsidRPr="000769E8">
        <w:t xml:space="preserve">2025թ հուլիսի 7-ին‚ սակայն </w:t>
      </w:r>
      <w:r w:rsidRPr="000769E8">
        <w:t xml:space="preserve"> </w:t>
      </w:r>
      <w:r w:rsidR="008E3DE0" w:rsidRPr="000769E8">
        <w:t xml:space="preserve">նշված գումարը հաշվետու ժամանակաշրջանի վերջի դրությամբ </w:t>
      </w:r>
      <w:r w:rsidRPr="000769E8">
        <w:t xml:space="preserve">չի ձևակերպվել որպես դեբիտորական պարտք: </w:t>
      </w:r>
      <w:r w:rsidR="00FF1993" w:rsidRPr="000769E8">
        <w:t>Արդյունքում Ձև Հ-4 հաշվետվությունում հաշվետու ժամանակաշրջանի վերջի դեբիտորական պարտքի ցուցանիշը խեղաթյուրված (պակաս) է ներկայացվել նույն գումարի չափով։</w:t>
      </w:r>
    </w:p>
    <w:p w14:paraId="18FDF96D" w14:textId="77777777" w:rsidR="00777690" w:rsidRPr="00777690" w:rsidRDefault="00777690" w:rsidP="00777690"/>
    <w:p w14:paraId="2E20446A" w14:textId="6F421C32" w:rsidR="009A0565" w:rsidRPr="000769E8" w:rsidRDefault="00E564FE" w:rsidP="00554687">
      <w:pPr>
        <w:pStyle w:val="Heading2"/>
      </w:pPr>
      <w:r w:rsidRPr="000769E8">
        <w:lastRenderedPageBreak/>
        <w:t>Տնտեսագիտական հ</w:t>
      </w:r>
      <w:r w:rsidR="009A0565" w:rsidRPr="000769E8">
        <w:t>դված</w:t>
      </w:r>
      <w:r w:rsidRPr="000769E8">
        <w:t>՝</w:t>
      </w:r>
      <w:r w:rsidR="009A0565" w:rsidRPr="000769E8">
        <w:t xml:space="preserve"> 463700 </w:t>
      </w:r>
      <w:r w:rsidRPr="000769E8">
        <w:t>«</w:t>
      </w:r>
      <w:r w:rsidR="009A0565" w:rsidRPr="000769E8">
        <w:t>Ընթացիկ դրամաշնորհներ պետական և համայնքային ոչ առևտրային կազմակերպություններին</w:t>
      </w:r>
      <w:r w:rsidRPr="000769E8">
        <w:t>»</w:t>
      </w:r>
    </w:p>
    <w:p w14:paraId="56409B61" w14:textId="71581FCE" w:rsidR="00E564FE" w:rsidRPr="000769E8" w:rsidRDefault="00E564FE" w:rsidP="008E5BA3">
      <w:pPr>
        <w:pStyle w:val="Emphasis1"/>
      </w:pPr>
      <w:r w:rsidRPr="000769E8">
        <w:t>Ծրագիր՝ 1089 «Սեյսմիկ պաշտպանություն»</w:t>
      </w:r>
    </w:p>
    <w:p w14:paraId="26ED63B0" w14:textId="74179831" w:rsidR="009A0565" w:rsidRPr="000769E8" w:rsidRDefault="00E564FE" w:rsidP="008E5BA3">
      <w:pPr>
        <w:pStyle w:val="Emphasis1"/>
        <w:rPr>
          <w:rFonts w:cs="Times New Roman"/>
        </w:rPr>
      </w:pPr>
      <w:r w:rsidRPr="000769E8">
        <w:rPr>
          <w:rFonts w:cs="Times New Roman"/>
        </w:rPr>
        <w:t xml:space="preserve">Միջոցառում՝ </w:t>
      </w:r>
      <w:r w:rsidR="009A0565" w:rsidRPr="000769E8">
        <w:t xml:space="preserve">11001  «Սեյսմիկ պաշտպանության ոլորտում ծառայությունների </w:t>
      </w:r>
      <w:r w:rsidRPr="000769E8">
        <w:t xml:space="preserve"> </w:t>
      </w:r>
      <w:r w:rsidR="00777690">
        <w:t>տրամադրում»</w:t>
      </w:r>
    </w:p>
    <w:p w14:paraId="7C160DDB" w14:textId="6806436E" w:rsidR="009A0565" w:rsidRPr="000769E8" w:rsidRDefault="00A9722B" w:rsidP="008E5BA3">
      <w:pPr>
        <w:pStyle w:val="Emphasis1"/>
      </w:pPr>
      <w:r w:rsidRPr="000769E8">
        <w:t xml:space="preserve">Պատասխանատու և </w:t>
      </w:r>
      <w:r w:rsidR="009A0565" w:rsidRPr="000769E8">
        <w:t>Կատարող՝ ՀՀ Ներքին գործերի նախարարություն։</w:t>
      </w:r>
    </w:p>
    <w:p w14:paraId="7E6CEA96" w14:textId="4C3187A8" w:rsidR="00E564FE" w:rsidRPr="000769E8" w:rsidRDefault="00E564FE" w:rsidP="002D3212">
      <w:pPr>
        <w:pStyle w:val="Heading3"/>
      </w:pPr>
      <w:r w:rsidRPr="000769E8">
        <w:t>Փաստացի ծախսերի և դեբիտորական պարտքերի խեղաթյուրումներ</w:t>
      </w:r>
    </w:p>
    <w:p w14:paraId="3B1C3490" w14:textId="77777777" w:rsidR="00EC3C20" w:rsidRPr="000769E8" w:rsidRDefault="00F55DBC" w:rsidP="00127304">
      <w:pPr>
        <w:spacing w:before="0"/>
      </w:pPr>
      <w:r w:rsidRPr="000769E8">
        <w:t xml:space="preserve">Միջոցառման շրջանակում 2025 թվականի հունվարի 24-ին «Սեյսմիկ պաշտպանության տարածքային ծառայություն» ՊՈԱԿ-ի  հետ կնքվել է պետության կողմից դրամաշնորհի ձևով տրամադրվող ֆինանսական աջակցության գումարների օգտագործման մասին պայմանագիր։ </w:t>
      </w:r>
    </w:p>
    <w:p w14:paraId="232E17F1" w14:textId="0861259A" w:rsidR="00F55DBC" w:rsidRPr="000769E8" w:rsidRDefault="00F55DBC" w:rsidP="00127304">
      <w:pPr>
        <w:spacing w:before="0"/>
        <w:rPr>
          <w:b/>
          <w:lang w:eastAsia="ru-RU"/>
        </w:rPr>
      </w:pPr>
      <w:r w:rsidRPr="000769E8">
        <w:t xml:space="preserve">Հաշվեքննությամբ պարզվել է‚ որ </w:t>
      </w:r>
      <w:r w:rsidR="00EC3C20" w:rsidRPr="000769E8">
        <w:t xml:space="preserve">հաշվետու ժամանակաշրջանում տրամադրվել է 324‚402.80 հազ. դրամ դրամաշնորհ որպես կանխավճար, որի օգտագործման հաշվետվություններ չեն ներկայացվել և առկա չեն պայմանագրով նախատեսված աշխատանքներն ընդունելու վերաբերյալ Նախարարության կոլեգիալ մարմնի դրական եզրակացություններ։ Արդյունքում, </w:t>
      </w:r>
      <w:r w:rsidRPr="000769E8">
        <w:t xml:space="preserve">Ձև Հ-2 և Ձև Հ-4 հաշվետվություններում </w:t>
      </w:r>
      <w:r w:rsidR="00127304" w:rsidRPr="000769E8">
        <w:t>324‚402.80 հազ. դրամ</w:t>
      </w:r>
      <w:r w:rsidR="006F52C6" w:rsidRPr="000769E8">
        <w:t>ով</w:t>
      </w:r>
      <w:r w:rsidR="00127304" w:rsidRPr="000769E8">
        <w:t xml:space="preserve"> </w:t>
      </w:r>
      <w:r w:rsidRPr="000769E8">
        <w:t>խեղաթյուրված են ներկայացվել փաստացի ծախսի և դեբիտորական պարտքի ցուցանիշները</w:t>
      </w:r>
      <w:r w:rsidR="00127304" w:rsidRPr="000769E8">
        <w:t>։</w:t>
      </w:r>
    </w:p>
    <w:p w14:paraId="718ECE1A" w14:textId="77777777" w:rsidR="00E564FE" w:rsidRPr="000769E8" w:rsidRDefault="00E564FE" w:rsidP="009F3F59">
      <w:pPr>
        <w:pStyle w:val="Emphasis1"/>
      </w:pPr>
      <w:r w:rsidRPr="000769E8">
        <w:t>Ստորև ներկայացվում են փաստերը, որոնց հիման վրա արձանագրվել են խեղաթյուրումները։</w:t>
      </w:r>
    </w:p>
    <w:p w14:paraId="6E2BF27D" w14:textId="77777777" w:rsidR="00127304" w:rsidRPr="000769E8" w:rsidRDefault="009A0565" w:rsidP="00AF5CD2">
      <w:r w:rsidRPr="000769E8">
        <w:t xml:space="preserve">Համաձայն </w:t>
      </w:r>
    </w:p>
    <w:p w14:paraId="751E903A" w14:textId="404A4EE5" w:rsidR="009A0565" w:rsidRPr="000769E8" w:rsidRDefault="009A0565" w:rsidP="001326F1">
      <w:pPr>
        <w:pStyle w:val="ListParagraph"/>
        <w:numPr>
          <w:ilvl w:val="0"/>
          <w:numId w:val="14"/>
        </w:numPr>
        <w:ind w:left="0" w:firstLine="720"/>
      </w:pPr>
      <w:r w:rsidRPr="000769E8">
        <w:t>ՀՀ ֆինանսների նախարարի 13.03.2019թ. № 254-Ն հրամանի Հավելված 2-ի «Օրինակելի ձև Հ-2-ի լրացման պահանջների» 9-րդ կետի</w:t>
      </w:r>
      <w:r w:rsidR="00A04B2B" w:rsidRPr="000769E8">
        <w:t>՝</w:t>
      </w:r>
      <w:r w:rsidRPr="000769E8">
        <w:t xml:space="preserve"> Հ-2 հաշվետվության փաստացի ծախս սյունակում </w:t>
      </w:r>
      <w:r w:rsidR="00127304" w:rsidRPr="000769E8">
        <w:t>«...</w:t>
      </w:r>
      <w:r w:rsidRPr="000769E8">
        <w:t>լրացվում են հաշվետու ժամանակա</w:t>
      </w:r>
      <w:r w:rsidR="00942FB7" w:rsidRPr="000769E8">
        <w:t>շրջանում</w:t>
      </w:r>
      <w:r w:rsidRPr="000769E8">
        <w:t xml:space="preserve"> հիմնարկի՝ համապատասխան փաստաթղթերով ձևակերպված իրական ծախսերը, ներառյալ կրեդիտորների չվճարված հաշիվները </w:t>
      </w:r>
      <w:r w:rsidR="00127304" w:rsidRPr="000769E8">
        <w:t>...</w:t>
      </w:r>
      <w:r w:rsidRPr="000769E8">
        <w:t>»։</w:t>
      </w:r>
    </w:p>
    <w:p w14:paraId="0BFA9771" w14:textId="33080FEF" w:rsidR="00FD24E9" w:rsidRPr="000769E8" w:rsidRDefault="00127304" w:rsidP="001326F1">
      <w:pPr>
        <w:pStyle w:val="ListParagraph"/>
        <w:numPr>
          <w:ilvl w:val="0"/>
          <w:numId w:val="14"/>
        </w:numPr>
        <w:ind w:left="0" w:firstLine="720"/>
      </w:pPr>
      <w:r w:rsidRPr="000769E8">
        <w:lastRenderedPageBreak/>
        <w:t>«Սեյսմիկ պաշտպանության տարածքային ծառայություն» ՊՈԱԿ-ի հետ 202</w:t>
      </w:r>
      <w:r w:rsidR="009A0565" w:rsidRPr="000769E8">
        <w:t xml:space="preserve">5 թվականի հունվարի 24-ին </w:t>
      </w:r>
      <w:r w:rsidRPr="000769E8">
        <w:t xml:space="preserve">կնքված </w:t>
      </w:r>
      <w:r w:rsidR="009A0565" w:rsidRPr="000769E8">
        <w:t>պայմանագ</w:t>
      </w:r>
      <w:r w:rsidRPr="000769E8">
        <w:t>րի</w:t>
      </w:r>
      <w:r w:rsidRPr="000769E8">
        <w:rPr>
          <w:rStyle w:val="FootnoteReference"/>
        </w:rPr>
        <w:footnoteReference w:id="27"/>
      </w:r>
    </w:p>
    <w:p w14:paraId="73A50D90" w14:textId="77777777" w:rsidR="00127304" w:rsidRPr="000769E8" w:rsidRDefault="009A0565" w:rsidP="001326F1">
      <w:pPr>
        <w:pStyle w:val="ListParagraph"/>
        <w:numPr>
          <w:ilvl w:val="0"/>
          <w:numId w:val="15"/>
        </w:numPr>
      </w:pPr>
      <w:r w:rsidRPr="000769E8">
        <w:t xml:space="preserve">3.2 </w:t>
      </w:r>
      <w:r w:rsidR="0092157A" w:rsidRPr="000769E8">
        <w:t>կետի</w:t>
      </w:r>
      <w:r w:rsidR="00FF0C8F" w:rsidRPr="000769E8">
        <w:t>՝</w:t>
      </w:r>
      <w:r w:rsidR="0092157A" w:rsidRPr="000769E8">
        <w:t xml:space="preserve"> </w:t>
      </w:r>
      <w:r w:rsidR="00FF0C8F" w:rsidRPr="000769E8">
        <w:t>վճարումները կատարվում են ամսական՝ կանխավճարային ձևով, յուրաքանչյուր ամսվա առաջին տասը աշխատանքային օրվա ընթացքում</w:t>
      </w:r>
      <w:r w:rsidR="00127304" w:rsidRPr="000769E8">
        <w:t>։</w:t>
      </w:r>
    </w:p>
    <w:p w14:paraId="51CB058F" w14:textId="77777777" w:rsidR="00127304" w:rsidRPr="000769E8" w:rsidRDefault="009A0565" w:rsidP="001326F1">
      <w:pPr>
        <w:pStyle w:val="ListParagraph"/>
        <w:numPr>
          <w:ilvl w:val="0"/>
          <w:numId w:val="15"/>
        </w:numPr>
      </w:pPr>
      <w:r w:rsidRPr="000769E8">
        <w:t xml:space="preserve">2.3.6 </w:t>
      </w:r>
      <w:r w:rsidR="00817649" w:rsidRPr="000769E8">
        <w:t>կետի՝ կազմակերպությունը պարտավոր է ՀՀ օրենսդրությամբ և այլ իրավական ակտերով նախատեսված ձևով և կարգով Նախարարություն ներկայացնել ամսական‚ եռամսյակային և տարեկան հաշվետվություններ և տեղեկատվություն Պայմանագրի կատարման ընթացքի մասին</w:t>
      </w:r>
      <w:r w:rsidRPr="000769E8">
        <w:t>։</w:t>
      </w:r>
    </w:p>
    <w:p w14:paraId="356B752E" w14:textId="7F5EF24F" w:rsidR="00127304" w:rsidRPr="000769E8" w:rsidRDefault="0092157A" w:rsidP="001326F1">
      <w:pPr>
        <w:pStyle w:val="ListParagraph"/>
        <w:numPr>
          <w:ilvl w:val="0"/>
          <w:numId w:val="15"/>
        </w:numPr>
      </w:pPr>
      <w:r w:rsidRPr="000769E8">
        <w:t>2.3.5 կետի</w:t>
      </w:r>
      <w:r w:rsidR="006F52C6" w:rsidRPr="000769E8">
        <w:t>՝</w:t>
      </w:r>
      <w:r w:rsidRPr="000769E8">
        <w:t xml:space="preserve"> կազմակերպությունը պարտավոր է</w:t>
      </w:r>
      <w:r w:rsidR="001C7A66" w:rsidRPr="000769E8">
        <w:t xml:space="preserve"> </w:t>
      </w:r>
      <w:r w:rsidRPr="000769E8">
        <w:t>Նախարարությանը հանձնել աշխատանքների արդյունքները՝ չխախտելով այլ անձանց իրավունքները։</w:t>
      </w:r>
    </w:p>
    <w:p w14:paraId="580C0085" w14:textId="6D10B7E3" w:rsidR="00FD24E9" w:rsidRPr="000769E8" w:rsidRDefault="00FD24E9" w:rsidP="001326F1">
      <w:pPr>
        <w:pStyle w:val="ListParagraph"/>
        <w:numPr>
          <w:ilvl w:val="0"/>
          <w:numId w:val="15"/>
        </w:numPr>
      </w:pPr>
      <w:r w:rsidRPr="000769E8">
        <w:t>5.1 կետ</w:t>
      </w:r>
      <w:r w:rsidR="0092157A" w:rsidRPr="000769E8">
        <w:t>ի</w:t>
      </w:r>
      <w:r w:rsidRPr="000769E8">
        <w:t>՝ Նախահաշվով նախատեսված աշխատանքների իրականացման ընթացիկ և վերջնական արդյունքները Կազմակերպության կողմից հանձնվում և Նախարարության կողմից ընդունվում են Կոլեգիալ մարմնի դրական եզրակացության հիման վրա։</w:t>
      </w:r>
    </w:p>
    <w:p w14:paraId="1FD2A913" w14:textId="518D0110" w:rsidR="009A0565" w:rsidRPr="000769E8" w:rsidRDefault="00127304">
      <w:r w:rsidRPr="000769E8">
        <w:t>Հաշվեքննությամբ պարզվել է‚ որ հ</w:t>
      </w:r>
      <w:r w:rsidR="009A0565" w:rsidRPr="000769E8">
        <w:t>աշվետու ժամանակա</w:t>
      </w:r>
      <w:r w:rsidR="00942FB7" w:rsidRPr="000769E8">
        <w:t>շրջանում</w:t>
      </w:r>
      <w:r w:rsidR="009A0565" w:rsidRPr="000769E8">
        <w:t xml:space="preserve"> կատարվել է 324‚402.80 հազ. դրամի կանխավճարային վճարումներ։ Նախարարությունում առկա չեն Կազմակերպության</w:t>
      </w:r>
      <w:r w:rsidR="0092157A" w:rsidRPr="000769E8">
        <w:t xml:space="preserve"> կողմից աշխատանքների արդյունքները Նախարարությանը հանձնելը հավաստող որևէ փաստաթուղթ‚ այդ թվում կազմակերպության</w:t>
      </w:r>
      <w:r w:rsidR="009A0565" w:rsidRPr="000769E8">
        <w:t xml:space="preserve"> կողմից ներկայացված ամսական և/կամ եռամսյակային  հաշվետվություններ</w:t>
      </w:r>
      <w:r w:rsidR="005D797B" w:rsidRPr="000769E8">
        <w:t>‚</w:t>
      </w:r>
      <w:r w:rsidR="00FD24E9" w:rsidRPr="000769E8">
        <w:t xml:space="preserve"> ինչպես նաև </w:t>
      </w:r>
      <w:r w:rsidR="0092157A" w:rsidRPr="000769E8">
        <w:t xml:space="preserve">ընթացիկ աշխատանքները ընդունելու վերաբերյալ Նախարարության կոլեգիալ մարմնի դրական եզրակացություններ։ </w:t>
      </w:r>
      <w:r w:rsidR="009A0565" w:rsidRPr="000769E8">
        <w:t xml:space="preserve"> Նախարարությունում համապատասխան փաստաթղթերով ձևակերպված իրական ծախսերի բացակայության պայմաններում  </w:t>
      </w:r>
      <w:r w:rsidR="00604A02" w:rsidRPr="000769E8">
        <w:t xml:space="preserve">Ձև </w:t>
      </w:r>
      <w:r w:rsidR="009A0565" w:rsidRPr="000769E8">
        <w:t>Հ-2 հաշվետվությունում ցույց է տրվել 324‚402.80 հազ. դրամի փաստացի ծախս</w:t>
      </w:r>
      <w:r w:rsidRPr="000769E8">
        <w:t>։ Արդյունքում Ձև</w:t>
      </w:r>
      <w:r w:rsidR="009A0565" w:rsidRPr="000769E8">
        <w:t xml:space="preserve"> Հ-2 հաշվետվությունում փաստացի ծախսի և </w:t>
      </w:r>
      <w:r w:rsidRPr="000769E8">
        <w:t xml:space="preserve">Ձև </w:t>
      </w:r>
      <w:r w:rsidR="009A0565" w:rsidRPr="000769E8">
        <w:t>Հ-4 հաշվետվությունում հաշվետու ժամանակա</w:t>
      </w:r>
      <w:r w:rsidR="00942FB7" w:rsidRPr="000769E8">
        <w:t>շրջանի</w:t>
      </w:r>
      <w:r w:rsidR="009A0565" w:rsidRPr="000769E8">
        <w:t xml:space="preserve"> վերջի դրությամբ դեբիտորական պարտքի ցուցանիշ</w:t>
      </w:r>
      <w:r w:rsidR="0090138D" w:rsidRPr="000769E8">
        <w:t>ներ</w:t>
      </w:r>
      <w:r w:rsidRPr="000769E8">
        <w:t xml:space="preserve">ը </w:t>
      </w:r>
      <w:r w:rsidR="009A0565" w:rsidRPr="000769E8">
        <w:t>խեղաթյուր</w:t>
      </w:r>
      <w:r w:rsidRPr="000769E8">
        <w:t>ված (համապատասխանաբար ավել և պակաս) են ներկայացվել</w:t>
      </w:r>
      <w:r w:rsidR="009A0565" w:rsidRPr="000769E8">
        <w:t xml:space="preserve"> 324‚402.80 հազ. դրամի չափով։</w:t>
      </w:r>
    </w:p>
    <w:p w14:paraId="2B849F01" w14:textId="2BF6A40B" w:rsidR="007B3258" w:rsidRPr="000769E8" w:rsidRDefault="006F52C6" w:rsidP="00D76860">
      <w:pPr>
        <w:pStyle w:val="Heading2"/>
      </w:pPr>
      <w:r w:rsidRPr="000769E8">
        <w:lastRenderedPageBreak/>
        <w:t>Տնտեսագիտական հ</w:t>
      </w:r>
      <w:r w:rsidR="00194AC3" w:rsidRPr="000769E8">
        <w:t>ո</w:t>
      </w:r>
      <w:r w:rsidRPr="000769E8">
        <w:t>դված՝ 463700 «Ընթացիկ դրամաշնորհներ պետական և համայքային ոչ առևտրային կազմակերպություններին»</w:t>
      </w:r>
    </w:p>
    <w:p w14:paraId="3A7D426B" w14:textId="5B879720" w:rsidR="006F52C6" w:rsidRPr="000769E8" w:rsidRDefault="006F52C6" w:rsidP="00554687">
      <w:pPr>
        <w:pStyle w:val="Emphasis1"/>
      </w:pPr>
      <w:r w:rsidRPr="000769E8">
        <w:t>Ծրագիր՝ 1028 «Տեխնիկական անվտանգության կանոնակարգում»</w:t>
      </w:r>
    </w:p>
    <w:p w14:paraId="6FAD0814" w14:textId="60A48BDE" w:rsidR="009A0565" w:rsidRPr="000769E8" w:rsidRDefault="009A0565" w:rsidP="00554687">
      <w:pPr>
        <w:pStyle w:val="Emphasis1"/>
      </w:pPr>
      <w:r w:rsidRPr="000769E8">
        <w:t>Միջոցառում</w:t>
      </w:r>
      <w:r w:rsidR="006F52C6" w:rsidRPr="000769E8">
        <w:t xml:space="preserve">՝ </w:t>
      </w:r>
      <w:r w:rsidR="008E5BA3">
        <w:t xml:space="preserve">11001 </w:t>
      </w:r>
      <w:r w:rsidRPr="000769E8">
        <w:t xml:space="preserve">«Տեխնիկական անվտանգության կանոնակարգման ծառայություններ»։ </w:t>
      </w:r>
    </w:p>
    <w:p w14:paraId="5C1BE0B9" w14:textId="6135D5F1" w:rsidR="009A0565" w:rsidRPr="000769E8" w:rsidRDefault="00A9722B" w:rsidP="00554687">
      <w:pPr>
        <w:pStyle w:val="Emphasis1"/>
      </w:pPr>
      <w:r w:rsidRPr="000769E8">
        <w:t xml:space="preserve">Պատասխանատու և </w:t>
      </w:r>
      <w:r w:rsidR="009A0565" w:rsidRPr="000769E8">
        <w:t>Կատարող՝ ՀՀ Ներքին գործերի նախարարություն</w:t>
      </w:r>
      <w:r w:rsidR="006F52C6" w:rsidRPr="000769E8">
        <w:t>։</w:t>
      </w:r>
    </w:p>
    <w:p w14:paraId="59B1C0DD" w14:textId="77777777" w:rsidR="006F52C6" w:rsidRPr="000769E8" w:rsidRDefault="006F52C6" w:rsidP="002D3212">
      <w:pPr>
        <w:pStyle w:val="Heading3"/>
      </w:pPr>
      <w:r w:rsidRPr="000769E8">
        <w:t>Փաստացի ծախսերի և դեբիտորական պարտքերի խեղաթյուրումներ</w:t>
      </w:r>
    </w:p>
    <w:p w14:paraId="1340C504" w14:textId="65BDF4E1" w:rsidR="006F52C6" w:rsidRPr="000769E8" w:rsidRDefault="006F52C6" w:rsidP="006F52C6">
      <w:pPr>
        <w:spacing w:before="0"/>
        <w:rPr>
          <w:b/>
          <w:lang w:eastAsia="ru-RU"/>
        </w:rPr>
      </w:pPr>
      <w:r w:rsidRPr="000769E8">
        <w:t xml:space="preserve">Միջոցառման շրջանակում 2025 թվականի հունվարի 17-ին «Տեխնիկական անվտանգությանազգային կենտրոն» ՊՈԱԿ-ի հետ կնքվել է պետության կողմից դրամաշնորհի ձևով տրամադրվող ֆինանսական աջակցության գումարների օգտագործման մասին պայմանագիր։ Հաշվեքննությամբ պարզվել է‚ որ </w:t>
      </w:r>
      <w:r w:rsidR="00EC3C20" w:rsidRPr="000769E8">
        <w:t>հաշվետու ժամանակաշրջանում Կազմակերպությանը տրամադրվել է 20‚822.6</w:t>
      </w:r>
      <w:r w:rsidR="00CA16A7" w:rsidRPr="000769E8">
        <w:t>0</w:t>
      </w:r>
      <w:r w:rsidR="00EC3C20" w:rsidRPr="000769E8">
        <w:t xml:space="preserve"> հազ. դրամ դրամաշնորհ որպես կանխավճար, որի օգտագործման հաշվետվություններ չեն ներկայացվել և առկա չեն պայմանագրով նախատեսված աշխատանքներն ընդունելու վերաբերյալ Նախարարության կոլեգիալ մարմնի դրական եզրակացություններ։ Արդյունքում, </w:t>
      </w:r>
      <w:r w:rsidRPr="000769E8">
        <w:t>Ձև Հ-2 և Ձև Հ-4 հաշվետվություններում 20‚822.6</w:t>
      </w:r>
      <w:r w:rsidR="00CA16A7" w:rsidRPr="000769E8">
        <w:t>0</w:t>
      </w:r>
      <w:r w:rsidRPr="000769E8">
        <w:t xml:space="preserve"> հազ. դրամի չափով խեղաթյուրված են ներկայացվել փաստացի ծախսի և դեբիտորական պարտքի ցուցանիշները։</w:t>
      </w:r>
    </w:p>
    <w:p w14:paraId="36D2DF0E" w14:textId="77777777" w:rsidR="006F52C6" w:rsidRPr="000769E8" w:rsidRDefault="006F52C6" w:rsidP="009F3F59">
      <w:pPr>
        <w:pStyle w:val="Emphasis1"/>
      </w:pPr>
      <w:r w:rsidRPr="000769E8">
        <w:t>Ստորև ներկայացվում են փաստերը, որոնց հիման վրա արձանագրվել են խեղաթյուրումները։</w:t>
      </w:r>
    </w:p>
    <w:p w14:paraId="21595D98" w14:textId="77777777" w:rsidR="006F52C6" w:rsidRPr="000769E8" w:rsidRDefault="009A0565" w:rsidP="00AF5CD2">
      <w:r w:rsidRPr="000769E8">
        <w:t xml:space="preserve">Համաձայն </w:t>
      </w:r>
    </w:p>
    <w:p w14:paraId="40112254" w14:textId="606AC402" w:rsidR="006F52C6" w:rsidRPr="000769E8" w:rsidRDefault="009A0565" w:rsidP="001326F1">
      <w:pPr>
        <w:pStyle w:val="ListParagraph"/>
        <w:numPr>
          <w:ilvl w:val="0"/>
          <w:numId w:val="16"/>
        </w:numPr>
        <w:ind w:left="0" w:firstLine="720"/>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w:t>
      </w:r>
      <w:r w:rsidR="006F52C6" w:rsidRPr="000769E8">
        <w:t>«...</w:t>
      </w:r>
      <w:r w:rsidRPr="000769E8">
        <w:t xml:space="preserve">լրացվում են հաշվետու ժամանակահատվածում հիմնարկի՝ համապատասխան փաստաթղթերով ձևակերպված իրական ծախսերը, ներառյալ կրեդիտորների չվճարված հաշիվները </w:t>
      </w:r>
      <w:r w:rsidR="006F52C6" w:rsidRPr="000769E8">
        <w:t>...</w:t>
      </w:r>
      <w:r w:rsidRPr="000769E8">
        <w:t>»։</w:t>
      </w:r>
      <w:r w:rsidR="006F52C6" w:rsidRPr="000769E8">
        <w:t xml:space="preserve"> </w:t>
      </w:r>
    </w:p>
    <w:p w14:paraId="076A87CF" w14:textId="5D9E8B48" w:rsidR="009A0565" w:rsidRPr="000769E8" w:rsidRDefault="006F52C6" w:rsidP="001326F1">
      <w:pPr>
        <w:pStyle w:val="ListParagraph"/>
        <w:numPr>
          <w:ilvl w:val="0"/>
          <w:numId w:val="16"/>
        </w:numPr>
        <w:ind w:left="0" w:firstLine="720"/>
      </w:pPr>
      <w:r w:rsidRPr="000769E8">
        <w:lastRenderedPageBreak/>
        <w:t xml:space="preserve">Տեխնիկական անվտանգությանազգային կենտրոն» ՊՈԱԿ-ի հետ </w:t>
      </w:r>
      <w:r w:rsidR="009A0565" w:rsidRPr="000769E8">
        <w:t>2025 թվականի հունվարի 17-ին</w:t>
      </w:r>
      <w:r w:rsidRPr="000769E8">
        <w:t xml:space="preserve"> կնքված</w:t>
      </w:r>
      <w:r w:rsidR="009A0565" w:rsidRPr="000769E8">
        <w:t xml:space="preserve"> </w:t>
      </w:r>
      <w:r w:rsidRPr="000769E8">
        <w:t>պայմանգրի</w:t>
      </w:r>
      <w:r w:rsidRPr="000769E8">
        <w:rPr>
          <w:rStyle w:val="FootnoteReference"/>
        </w:rPr>
        <w:footnoteReference w:id="28"/>
      </w:r>
      <w:r w:rsidR="009A0565" w:rsidRPr="000769E8">
        <w:t xml:space="preserve"> </w:t>
      </w:r>
    </w:p>
    <w:p w14:paraId="28745634" w14:textId="77777777" w:rsidR="006F52C6" w:rsidRPr="000769E8" w:rsidRDefault="009A0565" w:rsidP="001326F1">
      <w:pPr>
        <w:pStyle w:val="ListParagraph"/>
        <w:numPr>
          <w:ilvl w:val="0"/>
          <w:numId w:val="17"/>
        </w:numPr>
      </w:pPr>
      <w:r w:rsidRPr="000769E8">
        <w:t>4.1 կետի</w:t>
      </w:r>
      <w:r w:rsidR="006F52C6" w:rsidRPr="000769E8">
        <w:t>՝</w:t>
      </w:r>
      <w:r w:rsidRPr="000769E8">
        <w:t xml:space="preserve"> կազմակերպության կողմից աշխատանքներն իրականացվում են հաշվետու տարվա ընթացքում‚ իսկ վճարումները կատարվում են ամսական՝ կանխավճարային ձևով, յուրաքանչյուր ամսվա առաջին տասը աշխատանքային օրվա ընթացքում։</w:t>
      </w:r>
    </w:p>
    <w:p w14:paraId="09217481" w14:textId="77777777" w:rsidR="006F52C6" w:rsidRPr="000769E8" w:rsidRDefault="009A0565" w:rsidP="001326F1">
      <w:pPr>
        <w:pStyle w:val="ListParagraph"/>
        <w:numPr>
          <w:ilvl w:val="0"/>
          <w:numId w:val="17"/>
        </w:numPr>
      </w:pPr>
      <w:r w:rsidRPr="000769E8">
        <w:t>2.4.4 կետի</w:t>
      </w:r>
      <w:r w:rsidR="006F52C6" w:rsidRPr="000769E8">
        <w:t xml:space="preserve">՝ </w:t>
      </w:r>
      <w:r w:rsidRPr="000769E8">
        <w:t>կազմակերպությունը պարտավոր է պայմանագրով սահմանված կարգով պետական մարմին ներկայացնել միջոցառումների իրականացման մասին հաշվետվություններ‚ իսկ ծրագրի ավարտից հետո՝ ամփոփ հաշվետվություն։</w:t>
      </w:r>
    </w:p>
    <w:p w14:paraId="7F6AB0E2" w14:textId="501D2501" w:rsidR="009A0565" w:rsidRPr="000769E8" w:rsidRDefault="009A0565" w:rsidP="001326F1">
      <w:pPr>
        <w:pStyle w:val="ListParagraph"/>
        <w:numPr>
          <w:ilvl w:val="0"/>
          <w:numId w:val="17"/>
        </w:numPr>
      </w:pPr>
      <w:r w:rsidRPr="000769E8">
        <w:t>3.1 կետի  համաձայն աշխատանքների իրականացման ընթացիկ և վերջնական արդյունքները կազմակերպության կողմից հանձնվում և Նախարարության կողմից ընդունվում են կոլեգիալ կառավարման մարմնի դրական եզրակացության հիման վրա։</w:t>
      </w:r>
    </w:p>
    <w:p w14:paraId="3B10D7F8" w14:textId="66D966E8" w:rsidR="00D76860" w:rsidRDefault="009A0565" w:rsidP="00AF5CD2">
      <w:r w:rsidRPr="000769E8">
        <w:t>Հաշվետու ժամանակ</w:t>
      </w:r>
      <w:r w:rsidR="00B42189" w:rsidRPr="000769E8">
        <w:t>աշրջանում</w:t>
      </w:r>
      <w:r w:rsidRPr="000769E8">
        <w:t xml:space="preserve"> կատարվել է 20‚822.6</w:t>
      </w:r>
      <w:r w:rsidR="005D797B" w:rsidRPr="000769E8">
        <w:t>0</w:t>
      </w:r>
      <w:r w:rsidRPr="000769E8">
        <w:t xml:space="preserve"> հազ. դրամի դրամարկղային ծախս՝ կանխավճարային վճարումներ։ Նախարարությունում առկա չեն Կազմակերպության կողմից ներկայացված ընթացիկ և/կամ վերջնական  հաշվետվություններ և դրանց ընդունման վերաբերյալ կոլեգիալ կառավարման մարմնի դրական եզրակացություններ։ Նախարարությունում համապատասխան փաստաթղթերով ձևակերպված իրական ծախսերի բացակայության պայմաններում </w:t>
      </w:r>
      <w:r w:rsidR="00604A02" w:rsidRPr="000769E8">
        <w:t xml:space="preserve">Ձև </w:t>
      </w:r>
      <w:r w:rsidRPr="000769E8">
        <w:t>Հ-2 հաշվետվությունում ցույց է տրվել 20‚822.6</w:t>
      </w:r>
      <w:r w:rsidR="005D797B" w:rsidRPr="000769E8">
        <w:t>0</w:t>
      </w:r>
      <w:r w:rsidRPr="000769E8">
        <w:t xml:space="preserve"> հազ. դրամի փաստացի ծախս</w:t>
      </w:r>
      <w:r w:rsidR="00114244" w:rsidRPr="000769E8">
        <w:t>։ Արդյունքում</w:t>
      </w:r>
      <w:r w:rsidRPr="000769E8">
        <w:t xml:space="preserve"> </w:t>
      </w:r>
      <w:r w:rsidR="00114244" w:rsidRPr="000769E8">
        <w:t>Ձև</w:t>
      </w:r>
      <w:r w:rsidRPr="000769E8">
        <w:t xml:space="preserve"> Հ-2 հաշվետվությունում փաստացի ծախսի և </w:t>
      </w:r>
      <w:r w:rsidR="00604A02" w:rsidRPr="000769E8">
        <w:t xml:space="preserve">Ձև </w:t>
      </w:r>
      <w:r w:rsidRPr="000769E8">
        <w:t>Հ-4 հաշվետվությունում հաշվետու ժամանակա</w:t>
      </w:r>
      <w:r w:rsidR="00B42189" w:rsidRPr="000769E8">
        <w:t>շրջանի</w:t>
      </w:r>
      <w:r w:rsidRPr="000769E8">
        <w:t xml:space="preserve"> վերջի դրությամբ դեբիտորական պարտքի </w:t>
      </w:r>
      <w:r w:rsidR="00114244" w:rsidRPr="000769E8">
        <w:t>ցուցանիշ</w:t>
      </w:r>
      <w:r w:rsidR="0090138D" w:rsidRPr="000769E8">
        <w:t>ներ</w:t>
      </w:r>
      <w:r w:rsidR="00114244" w:rsidRPr="000769E8">
        <w:t>ը</w:t>
      </w:r>
      <w:r w:rsidRPr="000769E8">
        <w:t xml:space="preserve"> խեղաթյուր</w:t>
      </w:r>
      <w:r w:rsidR="00114244" w:rsidRPr="000769E8">
        <w:t xml:space="preserve">ված (համապատասխանաբար ավել և պակաս) են ներկայացվել </w:t>
      </w:r>
      <w:r w:rsidRPr="000769E8">
        <w:t>20‚822.6</w:t>
      </w:r>
      <w:r w:rsidR="005D797B" w:rsidRPr="000769E8">
        <w:t>0</w:t>
      </w:r>
      <w:r w:rsidRPr="000769E8">
        <w:t xml:space="preserve"> հազ. դրամի չափով։</w:t>
      </w:r>
    </w:p>
    <w:p w14:paraId="6F49A7CC" w14:textId="77777777" w:rsidR="00D76860" w:rsidRPr="000769E8" w:rsidRDefault="00D76860" w:rsidP="00D76860">
      <w:pPr>
        <w:pStyle w:val="Heading2"/>
      </w:pPr>
      <w:r w:rsidRPr="000769E8">
        <w:t>Տնտեսագիտական հոդված՝ 474100 «Կենսաթոշակներ»</w:t>
      </w:r>
    </w:p>
    <w:p w14:paraId="0E0CFDFB" w14:textId="77777777" w:rsidR="00D76860" w:rsidRDefault="00D76860" w:rsidP="00D76860">
      <w:pPr>
        <w:pStyle w:val="Emphasis1"/>
      </w:pPr>
      <w:r w:rsidRPr="000769E8">
        <w:t>Ծրագիր՝ 1102 «Կենսաթոշակային ապահովություն»</w:t>
      </w:r>
      <w:r>
        <w:t xml:space="preserve"> </w:t>
      </w:r>
    </w:p>
    <w:p w14:paraId="46B98E5E" w14:textId="2F13F9F6" w:rsidR="00D76860" w:rsidRPr="000769E8" w:rsidRDefault="00D76860" w:rsidP="00D76860">
      <w:pPr>
        <w:pStyle w:val="Emphasis1"/>
      </w:pPr>
      <w:r w:rsidRPr="000769E8">
        <w:t>Միջոցառում՝ 12003 «Աշխատանքային կենսաթոշակներ»</w:t>
      </w:r>
      <w:r>
        <w:t xml:space="preserve"> </w:t>
      </w:r>
    </w:p>
    <w:p w14:paraId="01E03A68" w14:textId="30AA0073" w:rsidR="009A0565" w:rsidRPr="00D76860" w:rsidRDefault="00D76860" w:rsidP="00D76860">
      <w:pPr>
        <w:spacing w:before="120"/>
        <w:ind w:firstLine="0"/>
        <w:jc w:val="left"/>
        <w:rPr>
          <w:b/>
          <w:i/>
        </w:rPr>
      </w:pPr>
      <w:r w:rsidRPr="00D76860">
        <w:rPr>
          <w:b/>
          <w:i/>
        </w:rPr>
        <w:t>Կատարող՝ ՀՀ աշխատանքի և սոցիալական հարցերի նախարարության Միասնական սոցիալական ծառայություն։</w:t>
      </w:r>
    </w:p>
    <w:p w14:paraId="25274D9A" w14:textId="77777777" w:rsidR="0048609D" w:rsidRPr="000769E8" w:rsidRDefault="0048609D" w:rsidP="002D3212">
      <w:pPr>
        <w:pStyle w:val="Heading3"/>
        <w:rPr>
          <w:lang w:eastAsia="ru-RU"/>
        </w:rPr>
      </w:pPr>
      <w:r w:rsidRPr="000769E8">
        <w:lastRenderedPageBreak/>
        <w:t>Փաստացի ծախսերի և դեբիտորական պարտքերի խեղաթյուրումներ</w:t>
      </w:r>
    </w:p>
    <w:p w14:paraId="6FD8C73D" w14:textId="7CF0706F" w:rsidR="0048609D" w:rsidRPr="000769E8" w:rsidRDefault="0048609D" w:rsidP="0048609D">
      <w:r w:rsidRPr="000769E8">
        <w:t>Հաշվետու ժամանակաշրջանում համապատասխան փաստաթղթերով՝  վճարման ցուցակներով նպաստառուններին վճարման ենթակա գումարի չափը՝ իրական ծախսը կազմել է 143,568,347.1</w:t>
      </w:r>
      <w:r w:rsidR="005D797B" w:rsidRPr="000769E8">
        <w:t>0</w:t>
      </w:r>
      <w:r w:rsidRPr="000769E8">
        <w:t xml:space="preserve">  հազ. դրամ‚ այնինչ  Ձև Հ-2 հաշվետվությամբ այն արտացոլվել է 143,676,261.0</w:t>
      </w:r>
      <w:r w:rsidR="005D797B" w:rsidRPr="000769E8">
        <w:t>0</w:t>
      </w:r>
      <w:r w:rsidRPr="000769E8">
        <w:t xml:space="preserve"> հազ. դրամ‚ որի արդյունքում նշված ցուցանիշը խեղաթյուրված (պակաս) է ներկայացվել  107,914.0</w:t>
      </w:r>
      <w:r w:rsidR="005D797B" w:rsidRPr="000769E8">
        <w:t>0</w:t>
      </w:r>
      <w:r w:rsidRPr="000769E8">
        <w:t xml:space="preserve"> հազ. դրամի հազ. դրամով։</w:t>
      </w:r>
    </w:p>
    <w:p w14:paraId="6A605523" w14:textId="048575D0" w:rsidR="0048609D" w:rsidRPr="000769E8" w:rsidRDefault="0048609D" w:rsidP="0048609D">
      <w:r w:rsidRPr="000769E8">
        <w:t>Հաշվետվություններում փաստացի ծախսը պակաս արտացոլելու‚ ինչպես նաև տարեսկզբի դեբիտորական պարտքը չճշգրտելու արդյունքում Ձև Հ-4 հաշվետվությունում խեղաթյուրված են ներկայացվել նաև հաշվետու ժամանակահատվածի սկզբի և վերջի դրությամբ դեբիտորական պարտքի ցուցանիշները համապատասխանաբար 13‚807.70 հազ. դրամով և 2‚229.90 հազ. դրամով։</w:t>
      </w:r>
    </w:p>
    <w:p w14:paraId="0CAF01CD" w14:textId="2C4403A8" w:rsidR="0048609D" w:rsidRPr="000769E8" w:rsidRDefault="0048609D" w:rsidP="009F3F59">
      <w:pPr>
        <w:pStyle w:val="Emphasis1"/>
      </w:pPr>
      <w:r w:rsidRPr="000769E8">
        <w:t>Ստորև ներկայացվում են փաստերը, որոնց հիման վրա արձանագրվել են խեղաթյուրումները։</w:t>
      </w:r>
    </w:p>
    <w:p w14:paraId="33FFF101" w14:textId="77777777" w:rsidR="0048609D" w:rsidRPr="000769E8" w:rsidRDefault="0048609D" w:rsidP="0048609D">
      <w:r w:rsidRPr="000769E8">
        <w:t xml:space="preserve">Համաձայն </w:t>
      </w:r>
    </w:p>
    <w:p w14:paraId="73BB1E16" w14:textId="0EF69611" w:rsidR="0048609D" w:rsidRPr="000769E8" w:rsidRDefault="0048609D" w:rsidP="001326F1">
      <w:pPr>
        <w:pStyle w:val="ListParagraph"/>
        <w:numPr>
          <w:ilvl w:val="0"/>
          <w:numId w:val="18"/>
        </w:numPr>
        <w:ind w:left="0" w:firstLine="720"/>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լրացվում են </w:t>
      </w:r>
      <w:r w:rsidR="005D797B" w:rsidRPr="000769E8">
        <w:t>«...</w:t>
      </w:r>
      <w:r w:rsidRPr="000769E8">
        <w:t>հաշվետու ժամանակահատվածում հիմնարկի՝ համապատասխան փաստաթղթերով ձևակերպված իրական ծախսերը, ներառյալ կրեդիտորների չվճարված հաշիվները</w:t>
      </w:r>
      <w:r w:rsidR="005D797B" w:rsidRPr="000769E8">
        <w:t>...</w:t>
      </w:r>
      <w:r w:rsidRPr="000769E8">
        <w:t>»։</w:t>
      </w:r>
    </w:p>
    <w:p w14:paraId="1CC35B3C" w14:textId="0C46EC52" w:rsidR="0048609D" w:rsidRPr="000769E8" w:rsidRDefault="0048609D" w:rsidP="001326F1">
      <w:pPr>
        <w:pStyle w:val="ListParagraph"/>
        <w:numPr>
          <w:ilvl w:val="0"/>
          <w:numId w:val="18"/>
        </w:numPr>
        <w:ind w:left="0" w:firstLine="720"/>
      </w:pPr>
      <w:r w:rsidRPr="000769E8">
        <w:t xml:space="preserve">Համաձայն ՀՀ կառավարության </w:t>
      </w:r>
      <w:r w:rsidRPr="000769E8">
        <w:rPr>
          <w:shd w:val="clear" w:color="auto" w:fill="auto"/>
        </w:rPr>
        <w:t>2011 թվականի մայիսի 5-ի  N 670-Ն</w:t>
      </w:r>
      <w:r w:rsidRPr="000769E8">
        <w:rPr>
          <w:rStyle w:val="FootnoteReference"/>
          <w:rFonts w:cs="Arial"/>
          <w:bCs w:val="0"/>
          <w:iCs w:val="0"/>
          <w:color w:val="333333"/>
          <w:shd w:val="clear" w:color="auto" w:fill="auto"/>
        </w:rPr>
        <w:footnoteReference w:id="29"/>
      </w:r>
      <w:r w:rsidRPr="000769E8">
        <w:rPr>
          <w:shd w:val="clear" w:color="auto" w:fill="auto"/>
        </w:rPr>
        <w:t xml:space="preserve"> որոշման Հավելված 1-ի 1-ին կետի 4-րդ ենթակետի՝ «.</w:t>
      </w:r>
      <w:r w:rsidR="005D797B" w:rsidRPr="000769E8">
        <w:rPr>
          <w:shd w:val="clear" w:color="auto" w:fill="auto"/>
        </w:rPr>
        <w:t>.</w:t>
      </w:r>
      <w:r w:rsidRPr="000769E8">
        <w:rPr>
          <w:shd w:val="clear" w:color="auto" w:fill="auto"/>
        </w:rPr>
        <w:t>.</w:t>
      </w:r>
      <w:r w:rsidRPr="000769E8">
        <w:rPr>
          <w:rStyle w:val="Strong"/>
          <w:rFonts w:cs="Arial"/>
          <w:b w:val="0"/>
          <w:color w:val="333333"/>
        </w:rPr>
        <w:t>վճարման ցուցակը</w:t>
      </w:r>
      <w:r w:rsidRPr="000769E8">
        <w:rPr>
          <w:rFonts w:cs="Calibri"/>
        </w:rPr>
        <w:t xml:space="preserve"> </w:t>
      </w:r>
      <w:r w:rsidRPr="000769E8">
        <w:rPr>
          <w:rFonts w:cs="GHEA Grapalat"/>
        </w:rPr>
        <w:t xml:space="preserve">կենսաթոշակ </w:t>
      </w:r>
      <w:r w:rsidRPr="000769E8">
        <w:t>(</w:t>
      </w:r>
      <w:r w:rsidRPr="000769E8">
        <w:rPr>
          <w:rFonts w:cs="GHEA Grapalat"/>
        </w:rPr>
        <w:t>այդ</w:t>
      </w:r>
      <w:r w:rsidRPr="000769E8">
        <w:t xml:space="preserve"> </w:t>
      </w:r>
      <w:r w:rsidRPr="000769E8">
        <w:rPr>
          <w:rFonts w:cs="GHEA Grapalat"/>
        </w:rPr>
        <w:t>թվում՝</w:t>
      </w:r>
      <w:r w:rsidRPr="000769E8">
        <w:t xml:space="preserve"> </w:t>
      </w:r>
      <w:r w:rsidRPr="000769E8">
        <w:rPr>
          <w:rFonts w:cs="GHEA Grapalat"/>
        </w:rPr>
        <w:t>չվճարված</w:t>
      </w:r>
      <w:r w:rsidRPr="000769E8">
        <w:t xml:space="preserve"> </w:t>
      </w:r>
      <w:r w:rsidRPr="000769E8">
        <w:rPr>
          <w:rFonts w:cs="GHEA Grapalat"/>
        </w:rPr>
        <w:t>կենսաթոշակի</w:t>
      </w:r>
      <w:r w:rsidRPr="000769E8">
        <w:t xml:space="preserve"> </w:t>
      </w:r>
      <w:r w:rsidRPr="000769E8">
        <w:rPr>
          <w:rFonts w:cs="GHEA Grapalat"/>
        </w:rPr>
        <w:t>գումար</w:t>
      </w:r>
      <w:r w:rsidRPr="000769E8">
        <w:t xml:space="preserve">) </w:t>
      </w:r>
      <w:r w:rsidRPr="000769E8">
        <w:rPr>
          <w:rFonts w:cs="GHEA Grapalat"/>
        </w:rPr>
        <w:t>կամ</w:t>
      </w:r>
      <w:r w:rsidRPr="000769E8">
        <w:t xml:space="preserve"> </w:t>
      </w:r>
      <w:r w:rsidRPr="000769E8">
        <w:rPr>
          <w:rFonts w:cs="GHEA Grapalat"/>
        </w:rPr>
        <w:t>միանվագ</w:t>
      </w:r>
      <w:r w:rsidRPr="000769E8">
        <w:t xml:space="preserve"> </w:t>
      </w:r>
      <w:r w:rsidRPr="000769E8">
        <w:rPr>
          <w:rFonts w:cs="GHEA Grapalat"/>
        </w:rPr>
        <w:t>դրամական</w:t>
      </w:r>
      <w:r w:rsidRPr="000769E8">
        <w:t xml:space="preserve"> </w:t>
      </w:r>
      <w:r w:rsidRPr="000769E8">
        <w:rPr>
          <w:rFonts w:cs="GHEA Grapalat"/>
        </w:rPr>
        <w:t>վճար</w:t>
      </w:r>
      <w:r w:rsidRPr="000769E8">
        <w:t xml:space="preserve"> </w:t>
      </w:r>
      <w:r w:rsidRPr="000769E8">
        <w:rPr>
          <w:rFonts w:cs="GHEA Grapalat"/>
        </w:rPr>
        <w:t>ստացող</w:t>
      </w:r>
      <w:r w:rsidRPr="000769E8">
        <w:t xml:space="preserve"> </w:t>
      </w:r>
      <w:r w:rsidRPr="000769E8">
        <w:rPr>
          <w:rFonts w:cs="GHEA Grapalat"/>
        </w:rPr>
        <w:t>անձանց</w:t>
      </w:r>
      <w:r w:rsidRPr="000769E8">
        <w:t xml:space="preserve"> </w:t>
      </w:r>
      <w:r w:rsidRPr="000769E8">
        <w:rPr>
          <w:rFonts w:cs="GHEA Grapalat"/>
        </w:rPr>
        <w:t>տվյալների</w:t>
      </w:r>
      <w:r w:rsidRPr="000769E8">
        <w:t xml:space="preserve"> </w:t>
      </w:r>
      <w:r w:rsidRPr="000769E8">
        <w:rPr>
          <w:rFonts w:cs="GHEA Grapalat"/>
        </w:rPr>
        <w:t>և</w:t>
      </w:r>
      <w:r w:rsidRPr="000769E8">
        <w:t xml:space="preserve"> </w:t>
      </w:r>
      <w:r w:rsidRPr="000769E8">
        <w:rPr>
          <w:rFonts w:cs="GHEA Grapalat"/>
        </w:rPr>
        <w:t>նրանց</w:t>
      </w:r>
      <w:r w:rsidRPr="000769E8">
        <w:t xml:space="preserve"> </w:t>
      </w:r>
      <w:r w:rsidRPr="000769E8">
        <w:rPr>
          <w:rFonts w:cs="GHEA Grapalat"/>
        </w:rPr>
        <w:t>վճարման</w:t>
      </w:r>
      <w:r w:rsidRPr="000769E8">
        <w:t xml:space="preserve"> </w:t>
      </w:r>
      <w:r w:rsidRPr="000769E8">
        <w:rPr>
          <w:rFonts w:cs="GHEA Grapalat"/>
        </w:rPr>
        <w:t>ենթակա</w:t>
      </w:r>
      <w:r w:rsidRPr="000769E8">
        <w:t xml:space="preserve"> </w:t>
      </w:r>
      <w:r w:rsidRPr="000769E8">
        <w:rPr>
          <w:rFonts w:cs="GHEA Grapalat"/>
        </w:rPr>
        <w:t>գումարներին</w:t>
      </w:r>
      <w:r w:rsidRPr="000769E8">
        <w:t xml:space="preserve"> </w:t>
      </w:r>
      <w:r w:rsidRPr="000769E8">
        <w:rPr>
          <w:rFonts w:cs="GHEA Grapalat"/>
        </w:rPr>
        <w:t>վերաբերող</w:t>
      </w:r>
      <w:r w:rsidRPr="000769E8">
        <w:t xml:space="preserve"> </w:t>
      </w:r>
      <w:r w:rsidRPr="000769E8">
        <w:rPr>
          <w:rFonts w:cs="GHEA Grapalat"/>
        </w:rPr>
        <w:t>տվյալների</w:t>
      </w:r>
      <w:r w:rsidRPr="000769E8">
        <w:t xml:space="preserve"> </w:t>
      </w:r>
      <w:r w:rsidRPr="000769E8">
        <w:rPr>
          <w:rFonts w:cs="GHEA Grapalat"/>
        </w:rPr>
        <w:t>ամբողջություն</w:t>
      </w:r>
      <w:r w:rsidRPr="000769E8">
        <w:t xml:space="preserve"> է, որի հիման վրա վճարվում են կենսաթոշակները (կենսաթոշակների վճարման ցուցակ ներառվում են այն կենսաթոշակառուների տվյալները, ում կենսաթոշակ վճարելն օրենքով սահմանված կարգով դադարեցված չէ) կամ միանվագ դրամական վճարները...»։</w:t>
      </w:r>
    </w:p>
    <w:p w14:paraId="741161C9" w14:textId="4E3CD7C6" w:rsidR="009A0565" w:rsidRPr="000769E8" w:rsidRDefault="0048609D" w:rsidP="0048609D">
      <w:r w:rsidRPr="000769E8">
        <w:rPr>
          <w:bCs w:val="0"/>
          <w:iCs w:val="0"/>
        </w:rPr>
        <w:lastRenderedPageBreak/>
        <w:t>Հաշվեքննությամբ պարզվել է‚ որ ը</w:t>
      </w:r>
      <w:r w:rsidR="00303150" w:rsidRPr="000769E8">
        <w:t xml:space="preserve">ստ վճարման ցուցակների շահառուներին վճարման ենթակա գումարի չափը  2025 թվականի վեց ամիսների համար կազմել է </w:t>
      </w:r>
      <w:r w:rsidR="009A0565" w:rsidRPr="000769E8">
        <w:t>143,568,347.1</w:t>
      </w:r>
      <w:r w:rsidR="005D797B" w:rsidRPr="000769E8">
        <w:t>0</w:t>
      </w:r>
      <w:r w:rsidR="009A0565" w:rsidRPr="000769E8">
        <w:t xml:space="preserve"> հազ. դրամ‚ այնինչ հաշվետու ժամանակահատվածի</w:t>
      </w:r>
      <w:r w:rsidR="00604A02" w:rsidRPr="000769E8">
        <w:t xml:space="preserve"> Ձև</w:t>
      </w:r>
      <w:r w:rsidR="009A0565" w:rsidRPr="000769E8">
        <w:t xml:space="preserve"> Հ-2 հաշվետվությունում փաստացի ծախսը ցույց է տրվել 143,676,261.0</w:t>
      </w:r>
      <w:r w:rsidR="005D797B" w:rsidRPr="000769E8">
        <w:t>0</w:t>
      </w:r>
      <w:r w:rsidR="009A0565" w:rsidRPr="000769E8">
        <w:t xml:space="preserve"> հազ. դրամ‚ </w:t>
      </w:r>
      <w:r w:rsidRPr="000769E8">
        <w:t xml:space="preserve">կամ </w:t>
      </w:r>
      <w:r w:rsidR="005D797B" w:rsidRPr="000769E8">
        <w:t>107,914.00 հազ. դրամով</w:t>
      </w:r>
      <w:r w:rsidR="005D797B" w:rsidRPr="000769E8" w:rsidDel="005D797B">
        <w:t xml:space="preserve"> </w:t>
      </w:r>
      <w:r w:rsidR="009A0565" w:rsidRPr="000769E8">
        <w:t>խեղաթյուր</w:t>
      </w:r>
      <w:r w:rsidRPr="000769E8">
        <w:t>ված (ավել)</w:t>
      </w:r>
      <w:r w:rsidR="009A0565" w:rsidRPr="000769E8">
        <w:t>։</w:t>
      </w:r>
    </w:p>
    <w:p w14:paraId="59E14EE2" w14:textId="2F09F33C" w:rsidR="009A0565" w:rsidRPr="000769E8" w:rsidRDefault="009A0565" w:rsidP="003413E3">
      <w:r w:rsidRPr="000769E8">
        <w:t>2024 թվականի պետական բյուջեի տարեկան կատարման հաշվեքննության արդյունքների վերաբերյալ կազմված եզրակացությամբ արձանագրվել էր, որ 2024 թվականի տարեվերջի դրությամբ դեբիտորական պարտքի ցուցանիշը պակաս է ձևակերպվել 13,807.7</w:t>
      </w:r>
      <w:r w:rsidR="005D797B" w:rsidRPr="000769E8">
        <w:t>0</w:t>
      </w:r>
      <w:r w:rsidRPr="000769E8">
        <w:t xml:space="preserve"> հազ. դրամի չափով: Հաշվեքննությամբ </w:t>
      </w:r>
      <w:r w:rsidR="003669D8" w:rsidRPr="000769E8">
        <w:t>պարզվե</w:t>
      </w:r>
      <w:r w:rsidRPr="000769E8">
        <w:t>լ է, որ հաշվետու ժամանակաշրջանի տարեսկզբի (2024 թվականի տարեվերջի) դեբիտորական պարտքը նշված գումարի չափով չի ճշտվել։</w:t>
      </w:r>
    </w:p>
    <w:p w14:paraId="339C1F7A" w14:textId="12177A2A" w:rsidR="009A0565" w:rsidRPr="000769E8" w:rsidRDefault="009A0565" w:rsidP="003413E3">
      <w:r w:rsidRPr="000769E8">
        <w:t>Վերը նշված</w:t>
      </w:r>
      <w:r w:rsidR="003669D8" w:rsidRPr="000769E8">
        <w:t>ների արդյունքում</w:t>
      </w:r>
      <w:r w:rsidRPr="000769E8">
        <w:t xml:space="preserve"> </w:t>
      </w:r>
      <w:r w:rsidR="003669D8" w:rsidRPr="000769E8">
        <w:t xml:space="preserve">Ձև </w:t>
      </w:r>
      <w:r w:rsidRPr="000769E8">
        <w:t xml:space="preserve">Հ-4 հաշվետվությունում </w:t>
      </w:r>
      <w:r w:rsidR="003669D8" w:rsidRPr="000769E8">
        <w:t xml:space="preserve">հաշվետու ժամանակահատվածի սկզբի և վերջի </w:t>
      </w:r>
      <w:r w:rsidRPr="000769E8">
        <w:t>դեբիտորական պարտքի ցուցանիշ</w:t>
      </w:r>
      <w:r w:rsidR="0090138D" w:rsidRPr="000769E8">
        <w:t>ներ</w:t>
      </w:r>
      <w:r w:rsidR="003669D8" w:rsidRPr="000769E8">
        <w:t>ը</w:t>
      </w:r>
      <w:r w:rsidRPr="000769E8">
        <w:t xml:space="preserve"> </w:t>
      </w:r>
      <w:r w:rsidR="003669D8" w:rsidRPr="000769E8">
        <w:t xml:space="preserve">խեղաթյուրված </w:t>
      </w:r>
      <w:r w:rsidR="0090138D" w:rsidRPr="000769E8">
        <w:t>են</w:t>
      </w:r>
      <w:r w:rsidR="003669D8" w:rsidRPr="000769E8">
        <w:t xml:space="preserve"> ներկայացվել համապատասխանաբար</w:t>
      </w:r>
      <w:r w:rsidRPr="000769E8">
        <w:t xml:space="preserve"> 13‚807.70 հազ. դրամ</w:t>
      </w:r>
      <w:r w:rsidR="003669D8" w:rsidRPr="000769E8">
        <w:t>ով</w:t>
      </w:r>
      <w:r w:rsidRPr="000769E8">
        <w:t xml:space="preserve"> </w:t>
      </w:r>
      <w:r w:rsidR="003669D8" w:rsidRPr="000769E8">
        <w:t>և</w:t>
      </w:r>
      <w:r w:rsidRPr="000769E8">
        <w:t xml:space="preserve"> 2‚229.90 հազ. դրամ</w:t>
      </w:r>
      <w:r w:rsidR="003669D8" w:rsidRPr="000769E8">
        <w:t>ով</w:t>
      </w:r>
      <w:r w:rsidRPr="000769E8">
        <w:t>։</w:t>
      </w:r>
    </w:p>
    <w:p w14:paraId="1358837B" w14:textId="000D6FEC" w:rsidR="00114244" w:rsidRPr="000769E8" w:rsidRDefault="00114244" w:rsidP="00554687">
      <w:pPr>
        <w:pStyle w:val="Heading2"/>
        <w:rPr>
          <w:lang w:eastAsia="ru-RU"/>
        </w:rPr>
      </w:pPr>
      <w:r w:rsidRPr="000769E8">
        <w:rPr>
          <w:lang w:eastAsia="ru-RU"/>
        </w:rPr>
        <w:t>Տնտեսագիտական հոդված՝ 474100 «Կենսաթոշակներ»</w:t>
      </w:r>
    </w:p>
    <w:p w14:paraId="03DEBFBE" w14:textId="77777777" w:rsidR="00D853C0" w:rsidRDefault="00114244" w:rsidP="008E5BA3">
      <w:pPr>
        <w:spacing w:before="120"/>
        <w:ind w:firstLine="0"/>
        <w:jc w:val="left"/>
        <w:rPr>
          <w:b/>
        </w:rPr>
      </w:pPr>
      <w:r w:rsidRPr="000769E8">
        <w:rPr>
          <w:b/>
        </w:rPr>
        <w:t>Ծրագիր՝ 1102 «Կենսաթոշակային ապահովություն»</w:t>
      </w:r>
    </w:p>
    <w:p w14:paraId="077049F7" w14:textId="1E3CE57B" w:rsidR="009A0565" w:rsidRPr="000769E8" w:rsidRDefault="009A0565" w:rsidP="008E5BA3">
      <w:pPr>
        <w:pStyle w:val="Emphasis1"/>
      </w:pPr>
      <w:r w:rsidRPr="000769E8">
        <w:t>Միջոցառում</w:t>
      </w:r>
      <w:r w:rsidR="00114244" w:rsidRPr="000769E8">
        <w:t xml:space="preserve">՝ </w:t>
      </w:r>
      <w:r w:rsidRPr="000769E8">
        <w:t>12001 «Սպայական անձնակազմի և նրանց ընտան</w:t>
      </w:r>
      <w:r w:rsidR="00777690">
        <w:t>իքների անդամների կենսաթոշակներ»</w:t>
      </w:r>
      <w:r w:rsidRPr="000769E8">
        <w:t xml:space="preserve"> </w:t>
      </w:r>
    </w:p>
    <w:p w14:paraId="42E6BE7F" w14:textId="5E4CAAC5" w:rsidR="00A9722B" w:rsidRPr="000769E8" w:rsidRDefault="00A9722B" w:rsidP="008E5BA3">
      <w:pPr>
        <w:pStyle w:val="Emphasis1"/>
      </w:pPr>
      <w:r w:rsidRPr="000769E8">
        <w:t>Պատասխանատու՝ ՀՀ աշխատանքի և սոցիալական հարցերի նախարարություն</w:t>
      </w:r>
    </w:p>
    <w:p w14:paraId="79D23682" w14:textId="184C0045" w:rsidR="009A0565" w:rsidRPr="000769E8" w:rsidRDefault="009A0565" w:rsidP="008E5BA3">
      <w:pPr>
        <w:pStyle w:val="Emphasis1"/>
      </w:pPr>
      <w:r w:rsidRPr="000769E8">
        <w:t>Կատարող՝ ՀՀ աշխատանքի և սոցիալական հարցերի նախարարության Միասնական սոցիալական ծառայություն։</w:t>
      </w:r>
    </w:p>
    <w:p w14:paraId="7B1314A1" w14:textId="77777777" w:rsidR="003669D8" w:rsidRPr="000769E8" w:rsidRDefault="003669D8" w:rsidP="002D3212">
      <w:pPr>
        <w:pStyle w:val="Heading3"/>
        <w:rPr>
          <w:lang w:eastAsia="ru-RU"/>
        </w:rPr>
      </w:pPr>
      <w:r w:rsidRPr="000769E8">
        <w:t>Փաստացի ծախսերի և դեբիտորական պարտքերի խեղաթյուրումներ</w:t>
      </w:r>
    </w:p>
    <w:p w14:paraId="260B6584" w14:textId="0A0B808E" w:rsidR="003669D8" w:rsidRPr="000769E8" w:rsidRDefault="003669D8" w:rsidP="003669D8">
      <w:r w:rsidRPr="000769E8">
        <w:t>Հաշվետու ժամանակաշրջանում համապատասխան փաստաթղթերով՝  վճարման ցուցակներով նպաստառուններին վճարման ենթակա գումարի չափը՝ իրական ծախսը կազմել է 22,030,141.20 հազ. դրամ‚ այնինչ Ձև Հ-2 հաշվետվությամբ այն արտացոլվել է 22,034,345.20  հազ. դրամ‚ որի արդյունքում նշված ցուցանիշը խեղաթյուրված (պակաս) է ներկայացվել  4,204.00 հազ. դրամով։</w:t>
      </w:r>
    </w:p>
    <w:p w14:paraId="1E424AB4" w14:textId="2C0CA4B4" w:rsidR="003669D8" w:rsidRPr="000769E8" w:rsidRDefault="003669D8" w:rsidP="003669D8">
      <w:r w:rsidRPr="000769E8">
        <w:lastRenderedPageBreak/>
        <w:t xml:space="preserve">Հաշվետվություններում փաստացի ծախսը պակաս արտացոլելու‚ ինչպես նաև տարեսկզբի դեբիտորական պարտքը չճշգրտելու արդյունքում Ձև Հ-4 հաշվետվությունում խեղաթյուրված են ներկայացվել են նաև հաշվետու ժամանակահատվածի սկզբի դրությամբ դեբիտորական պարտքի </w:t>
      </w:r>
      <w:r w:rsidR="008969D3" w:rsidRPr="000769E8">
        <w:t>ցուցանիշ</w:t>
      </w:r>
      <w:r w:rsidRPr="000769E8">
        <w:t>ը 2‚648.70  հազ. դրամով‚</w:t>
      </w:r>
      <w:r w:rsidR="008969D3" w:rsidRPr="000769E8">
        <w:t xml:space="preserve"> և վերջի</w:t>
      </w:r>
      <w:r w:rsidRPr="000769E8">
        <w:t xml:space="preserve"> </w:t>
      </w:r>
      <w:r w:rsidR="008969D3" w:rsidRPr="000769E8">
        <w:t>դրությամբ դեբիտորական և կրեդիտորական պարտքերի ցուցանիշ</w:t>
      </w:r>
      <w:r w:rsidR="0090138D" w:rsidRPr="000769E8">
        <w:t>ներ</w:t>
      </w:r>
      <w:r w:rsidR="008969D3" w:rsidRPr="000769E8">
        <w:t xml:space="preserve">ը համապտասխանաբար </w:t>
      </w:r>
      <w:r w:rsidRPr="000769E8">
        <w:t xml:space="preserve">2‚471.20 հազ. </w:t>
      </w:r>
      <w:r w:rsidR="008969D3" w:rsidRPr="000769E8">
        <w:t>դրամով և</w:t>
      </w:r>
      <w:r w:rsidRPr="000769E8">
        <w:t xml:space="preserve"> 3‚083.40 հազ. դրամ</w:t>
      </w:r>
      <w:r w:rsidR="008969D3" w:rsidRPr="000769E8">
        <w:t>ով։</w:t>
      </w:r>
    </w:p>
    <w:p w14:paraId="70389562" w14:textId="77777777" w:rsidR="003669D8" w:rsidRPr="000769E8" w:rsidRDefault="003669D8" w:rsidP="009F3F59">
      <w:pPr>
        <w:pStyle w:val="Emphasis1"/>
      </w:pPr>
      <w:r w:rsidRPr="000769E8">
        <w:t>Ստորև ներկայացվում են փաստերը, որոնց հիման վրա արձանագրվել են խեղաթյուրումները։</w:t>
      </w:r>
    </w:p>
    <w:p w14:paraId="45C7C112" w14:textId="77777777" w:rsidR="003669D8" w:rsidRPr="000769E8" w:rsidRDefault="003669D8" w:rsidP="003669D8">
      <w:r w:rsidRPr="000769E8">
        <w:t xml:space="preserve">Համաձայն </w:t>
      </w:r>
    </w:p>
    <w:p w14:paraId="1B469BBE" w14:textId="21BBDD54" w:rsidR="003669D8" w:rsidRPr="000769E8" w:rsidRDefault="003669D8" w:rsidP="001326F1">
      <w:pPr>
        <w:pStyle w:val="ListParagraph"/>
        <w:numPr>
          <w:ilvl w:val="0"/>
          <w:numId w:val="18"/>
        </w:numPr>
        <w:ind w:left="0" w:firstLine="720"/>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w:t>
      </w:r>
      <w:r w:rsidR="005D797B" w:rsidRPr="000769E8">
        <w:t>«...</w:t>
      </w:r>
      <w:r w:rsidRPr="000769E8">
        <w:t>լրացվում են հաշվետու ժամանակահատվածում հիմնարկի՝ համապատասխան փաստաթղթերով ձևակերպված իրական ծախսերը, ներառյալ կրեդիտորների չվճարված հաշիվները</w:t>
      </w:r>
      <w:r w:rsidR="005D797B" w:rsidRPr="000769E8">
        <w:t>...</w:t>
      </w:r>
      <w:r w:rsidRPr="000769E8">
        <w:t>»։</w:t>
      </w:r>
    </w:p>
    <w:p w14:paraId="7ED19772" w14:textId="6F0DC5A8" w:rsidR="003669D8" w:rsidRPr="000769E8" w:rsidRDefault="003669D8" w:rsidP="001326F1">
      <w:pPr>
        <w:pStyle w:val="ListParagraph"/>
        <w:numPr>
          <w:ilvl w:val="0"/>
          <w:numId w:val="18"/>
        </w:numPr>
        <w:ind w:left="0" w:firstLine="720"/>
      </w:pPr>
      <w:r w:rsidRPr="000769E8">
        <w:t xml:space="preserve">Համաձայն ՀՀ կառավարության </w:t>
      </w:r>
      <w:r w:rsidRPr="000769E8">
        <w:rPr>
          <w:shd w:val="clear" w:color="auto" w:fill="auto"/>
        </w:rPr>
        <w:t>2011 թվականի մայիսի 5-ի  N 670-Ն</w:t>
      </w:r>
      <w:r w:rsidRPr="000769E8">
        <w:rPr>
          <w:rStyle w:val="FootnoteReference"/>
          <w:rFonts w:cs="Arial"/>
          <w:bCs w:val="0"/>
          <w:iCs w:val="0"/>
          <w:color w:val="333333"/>
          <w:shd w:val="clear" w:color="auto" w:fill="auto"/>
        </w:rPr>
        <w:footnoteReference w:id="30"/>
      </w:r>
      <w:r w:rsidRPr="000769E8">
        <w:rPr>
          <w:shd w:val="clear" w:color="auto" w:fill="auto"/>
        </w:rPr>
        <w:t xml:space="preserve"> որոշման Հավելված 1-ի 1-ին կետի 4-րդ ենթակետի՝ «.</w:t>
      </w:r>
      <w:r w:rsidR="005D797B" w:rsidRPr="000769E8">
        <w:rPr>
          <w:shd w:val="clear" w:color="auto" w:fill="auto"/>
        </w:rPr>
        <w:t>.</w:t>
      </w:r>
      <w:r w:rsidRPr="000769E8">
        <w:rPr>
          <w:shd w:val="clear" w:color="auto" w:fill="auto"/>
        </w:rPr>
        <w:t>.</w:t>
      </w:r>
      <w:r w:rsidRPr="000769E8">
        <w:rPr>
          <w:rStyle w:val="Strong"/>
          <w:rFonts w:cs="Arial"/>
          <w:b w:val="0"/>
          <w:color w:val="333333"/>
        </w:rPr>
        <w:t>վճարման ցուցակը</w:t>
      </w:r>
      <w:r w:rsidRPr="000769E8">
        <w:rPr>
          <w:rFonts w:cs="Calibri"/>
        </w:rPr>
        <w:t xml:space="preserve"> </w:t>
      </w:r>
      <w:r w:rsidRPr="000769E8">
        <w:rPr>
          <w:rFonts w:cs="GHEA Grapalat"/>
        </w:rPr>
        <w:t xml:space="preserve">կենսաթոշակ </w:t>
      </w:r>
      <w:r w:rsidRPr="000769E8">
        <w:t>(</w:t>
      </w:r>
      <w:r w:rsidRPr="000769E8">
        <w:rPr>
          <w:rFonts w:cs="GHEA Grapalat"/>
        </w:rPr>
        <w:t>այդ</w:t>
      </w:r>
      <w:r w:rsidRPr="000769E8">
        <w:t xml:space="preserve"> </w:t>
      </w:r>
      <w:r w:rsidRPr="000769E8">
        <w:rPr>
          <w:rFonts w:cs="GHEA Grapalat"/>
        </w:rPr>
        <w:t>թվում՝</w:t>
      </w:r>
      <w:r w:rsidRPr="000769E8">
        <w:t xml:space="preserve"> </w:t>
      </w:r>
      <w:r w:rsidRPr="000769E8">
        <w:rPr>
          <w:rFonts w:cs="GHEA Grapalat"/>
        </w:rPr>
        <w:t>չվճարված</w:t>
      </w:r>
      <w:r w:rsidRPr="000769E8">
        <w:t xml:space="preserve"> </w:t>
      </w:r>
      <w:r w:rsidRPr="000769E8">
        <w:rPr>
          <w:rFonts w:cs="GHEA Grapalat"/>
        </w:rPr>
        <w:t>կենսաթոշակի</w:t>
      </w:r>
      <w:r w:rsidRPr="000769E8">
        <w:t xml:space="preserve"> </w:t>
      </w:r>
      <w:r w:rsidRPr="000769E8">
        <w:rPr>
          <w:rFonts w:cs="GHEA Grapalat"/>
        </w:rPr>
        <w:t>գումար</w:t>
      </w:r>
      <w:r w:rsidRPr="000769E8">
        <w:t xml:space="preserve">) </w:t>
      </w:r>
      <w:r w:rsidRPr="000769E8">
        <w:rPr>
          <w:rFonts w:cs="GHEA Grapalat"/>
        </w:rPr>
        <w:t>կամ</w:t>
      </w:r>
      <w:r w:rsidRPr="000769E8">
        <w:t xml:space="preserve"> </w:t>
      </w:r>
      <w:r w:rsidRPr="000769E8">
        <w:rPr>
          <w:rFonts w:cs="GHEA Grapalat"/>
        </w:rPr>
        <w:t>միանվագ</w:t>
      </w:r>
      <w:r w:rsidRPr="000769E8">
        <w:t xml:space="preserve"> </w:t>
      </w:r>
      <w:r w:rsidRPr="000769E8">
        <w:rPr>
          <w:rFonts w:cs="GHEA Grapalat"/>
        </w:rPr>
        <w:t>դրամական</w:t>
      </w:r>
      <w:r w:rsidRPr="000769E8">
        <w:t xml:space="preserve"> </w:t>
      </w:r>
      <w:r w:rsidRPr="000769E8">
        <w:rPr>
          <w:rFonts w:cs="GHEA Grapalat"/>
        </w:rPr>
        <w:t>վճար</w:t>
      </w:r>
      <w:r w:rsidRPr="000769E8">
        <w:t xml:space="preserve"> </w:t>
      </w:r>
      <w:r w:rsidRPr="000769E8">
        <w:rPr>
          <w:rFonts w:cs="GHEA Grapalat"/>
        </w:rPr>
        <w:t>ստացող</w:t>
      </w:r>
      <w:r w:rsidRPr="000769E8">
        <w:t xml:space="preserve"> </w:t>
      </w:r>
      <w:r w:rsidRPr="000769E8">
        <w:rPr>
          <w:rFonts w:cs="GHEA Grapalat"/>
        </w:rPr>
        <w:t>անձանց</w:t>
      </w:r>
      <w:r w:rsidRPr="000769E8">
        <w:t xml:space="preserve"> </w:t>
      </w:r>
      <w:r w:rsidRPr="000769E8">
        <w:rPr>
          <w:rFonts w:cs="GHEA Grapalat"/>
        </w:rPr>
        <w:t>տվյալների</w:t>
      </w:r>
      <w:r w:rsidRPr="000769E8">
        <w:t xml:space="preserve"> </w:t>
      </w:r>
      <w:r w:rsidRPr="000769E8">
        <w:rPr>
          <w:rFonts w:cs="GHEA Grapalat"/>
        </w:rPr>
        <w:t>և</w:t>
      </w:r>
      <w:r w:rsidRPr="000769E8">
        <w:t xml:space="preserve"> </w:t>
      </w:r>
      <w:r w:rsidRPr="000769E8">
        <w:rPr>
          <w:rFonts w:cs="GHEA Grapalat"/>
        </w:rPr>
        <w:t>նրանց</w:t>
      </w:r>
      <w:r w:rsidRPr="000769E8">
        <w:t xml:space="preserve"> </w:t>
      </w:r>
      <w:r w:rsidRPr="000769E8">
        <w:rPr>
          <w:rFonts w:cs="GHEA Grapalat"/>
        </w:rPr>
        <w:t>վճարման</w:t>
      </w:r>
      <w:r w:rsidRPr="000769E8">
        <w:t xml:space="preserve"> </w:t>
      </w:r>
      <w:r w:rsidRPr="000769E8">
        <w:rPr>
          <w:rFonts w:cs="GHEA Grapalat"/>
        </w:rPr>
        <w:t>ենթակա</w:t>
      </w:r>
      <w:r w:rsidRPr="000769E8">
        <w:t xml:space="preserve"> </w:t>
      </w:r>
      <w:r w:rsidRPr="000769E8">
        <w:rPr>
          <w:rFonts w:cs="GHEA Grapalat"/>
        </w:rPr>
        <w:t>գումարներին</w:t>
      </w:r>
      <w:r w:rsidRPr="000769E8">
        <w:t xml:space="preserve"> </w:t>
      </w:r>
      <w:r w:rsidRPr="000769E8">
        <w:rPr>
          <w:rFonts w:cs="GHEA Grapalat"/>
        </w:rPr>
        <w:t>վերաբերող</w:t>
      </w:r>
      <w:r w:rsidRPr="000769E8">
        <w:t xml:space="preserve"> </w:t>
      </w:r>
      <w:r w:rsidRPr="000769E8">
        <w:rPr>
          <w:rFonts w:cs="GHEA Grapalat"/>
        </w:rPr>
        <w:t>տվյալների</w:t>
      </w:r>
      <w:r w:rsidRPr="000769E8">
        <w:t xml:space="preserve"> </w:t>
      </w:r>
      <w:r w:rsidRPr="000769E8">
        <w:rPr>
          <w:rFonts w:cs="GHEA Grapalat"/>
        </w:rPr>
        <w:t>ամբողջություն</w:t>
      </w:r>
      <w:r w:rsidRPr="000769E8">
        <w:t xml:space="preserve"> է, որի հիման վրա վճարվում են կենսաթոշակները (կենսաթոշակների վճարման ցուցակ ներառվում են այն կենսաթոշակառուների տվյալները, ում կենսաթոշակ վճարելն օրենքով սահմանված կարգով դադարեցված չէ) կամ միանվագ դրամական վճարները...»։</w:t>
      </w:r>
    </w:p>
    <w:p w14:paraId="69FC83F2" w14:textId="03A9EBBB" w:rsidR="009A0565" w:rsidRPr="000769E8" w:rsidRDefault="008969D3" w:rsidP="003413E3">
      <w:r w:rsidRPr="000769E8">
        <w:t>Հաշվեքննությամբ պարզվել է‚ որ ը</w:t>
      </w:r>
      <w:r w:rsidR="00303150" w:rsidRPr="000769E8">
        <w:t xml:space="preserve">ստ վճարման ցուցակների շահառուներին վճարման ենթակա գումարի չափը  2025 թվականի վեց ամիսների համար կազմել է </w:t>
      </w:r>
      <w:r w:rsidR="009A0565" w:rsidRPr="000769E8">
        <w:t>22,030,141.2</w:t>
      </w:r>
      <w:r w:rsidR="005D797B" w:rsidRPr="000769E8">
        <w:t>0</w:t>
      </w:r>
      <w:r w:rsidR="009A0565" w:rsidRPr="000769E8">
        <w:t xml:space="preserve"> հազ. դրամ‚ այնինչ հաշվետու ժամանակահատվածի </w:t>
      </w:r>
      <w:r w:rsidRPr="000769E8">
        <w:t xml:space="preserve">Ձև </w:t>
      </w:r>
      <w:r w:rsidR="009A0565" w:rsidRPr="000769E8">
        <w:t>Հ-2 հաշվետվությունում փաստացի ծախսը ցույց է տրվել 22,034,345.2</w:t>
      </w:r>
      <w:r w:rsidR="005D797B" w:rsidRPr="000769E8">
        <w:t>0</w:t>
      </w:r>
      <w:r w:rsidR="009A0565" w:rsidRPr="000769E8">
        <w:t xml:space="preserve"> հազ. դրամ‚ </w:t>
      </w:r>
      <w:r w:rsidRPr="000769E8">
        <w:t xml:space="preserve">կամ </w:t>
      </w:r>
      <w:r w:rsidR="005D797B" w:rsidRPr="000769E8">
        <w:t>4,204.00 հազ. դրամով</w:t>
      </w:r>
      <w:r w:rsidR="005D797B" w:rsidRPr="000769E8" w:rsidDel="005D797B">
        <w:t xml:space="preserve"> </w:t>
      </w:r>
      <w:r w:rsidRPr="000769E8">
        <w:t>խեղաթյուրված</w:t>
      </w:r>
      <w:r w:rsidR="005D797B" w:rsidRPr="000769E8">
        <w:t xml:space="preserve"> (ավել)</w:t>
      </w:r>
      <w:r w:rsidR="009A0565" w:rsidRPr="000769E8">
        <w:t>։</w:t>
      </w:r>
    </w:p>
    <w:p w14:paraId="175EC0F8" w14:textId="7F05504A" w:rsidR="009A0565" w:rsidRPr="000769E8" w:rsidRDefault="009A0565" w:rsidP="003413E3">
      <w:r w:rsidRPr="000769E8">
        <w:t xml:space="preserve">2024 թվականի պետական բյուջեյի տարեկան կատարման հաշվեքննության արդյունքների վերաբերյալ կազմված եզրակացությամբ արձանագրվել էր, որ 2024 թվականի տարեվերջի դրությամբ դեբիտորական պարտքի ցուցանիշը պակաս է </w:t>
      </w:r>
      <w:r w:rsidRPr="000769E8">
        <w:lastRenderedPageBreak/>
        <w:t>ձևակերպվել 2,648.7</w:t>
      </w:r>
      <w:r w:rsidR="000F43E6" w:rsidRPr="000769E8">
        <w:t>0</w:t>
      </w:r>
      <w:r w:rsidRPr="000769E8">
        <w:t xml:space="preserve"> հազ. դրամի չափով: Հաշվեքննությամբ </w:t>
      </w:r>
      <w:r w:rsidR="003669D8" w:rsidRPr="000769E8">
        <w:t>պարզ</w:t>
      </w:r>
      <w:r w:rsidRPr="000769E8">
        <w:t>վել է, որ հաշվետու ժամանակաշրջանի տարեսկզբի (2024 թվականի տարեվերջի) դեբիտորական պարտքը նշված գումարի չափով չի ճշտվել։</w:t>
      </w:r>
    </w:p>
    <w:p w14:paraId="291DACB5" w14:textId="07591C53" w:rsidR="009A0565" w:rsidRPr="000769E8" w:rsidRDefault="009A0565" w:rsidP="003413E3">
      <w:r w:rsidRPr="000769E8">
        <w:t>Վերը նշված</w:t>
      </w:r>
      <w:r w:rsidR="008969D3" w:rsidRPr="000769E8">
        <w:t xml:space="preserve">ների արդյունքում Ձև </w:t>
      </w:r>
      <w:r w:rsidRPr="000769E8">
        <w:t xml:space="preserve">Հ-4 հաշվետվությունում </w:t>
      </w:r>
      <w:r w:rsidR="008969D3" w:rsidRPr="000769E8">
        <w:t xml:space="preserve">խեղաթյուրված են ներկայացվել հաշվետու ժամանակաշրջանի </w:t>
      </w:r>
      <w:r w:rsidRPr="000769E8">
        <w:t>սկզբի դեբիտորական պարտքի ցուցանիշ</w:t>
      </w:r>
      <w:r w:rsidR="008969D3" w:rsidRPr="000769E8">
        <w:t>ը</w:t>
      </w:r>
      <w:r w:rsidRPr="000769E8">
        <w:t xml:space="preserve"> 2‚648.70 հազ. </w:t>
      </w:r>
      <w:r w:rsidR="008969D3" w:rsidRPr="000769E8">
        <w:t>դրամ</w:t>
      </w:r>
      <w:r w:rsidRPr="000769E8">
        <w:t>ով</w:t>
      </w:r>
      <w:r w:rsidR="008969D3" w:rsidRPr="000769E8">
        <w:t>‚</w:t>
      </w:r>
      <w:r w:rsidRPr="000769E8">
        <w:t xml:space="preserve"> վերջի դրությամբ դեբիտորական </w:t>
      </w:r>
      <w:r w:rsidR="008969D3" w:rsidRPr="000769E8">
        <w:t xml:space="preserve">և կրեդիտորական </w:t>
      </w:r>
      <w:r w:rsidRPr="000769E8">
        <w:t>պարտք</w:t>
      </w:r>
      <w:r w:rsidR="008969D3" w:rsidRPr="000769E8">
        <w:t>եր</w:t>
      </w:r>
      <w:r w:rsidRPr="000769E8">
        <w:t>ի ցուցանիշ</w:t>
      </w:r>
      <w:r w:rsidR="0090138D" w:rsidRPr="000769E8">
        <w:t>ներ</w:t>
      </w:r>
      <w:r w:rsidR="008969D3" w:rsidRPr="000769E8">
        <w:t>ը</w:t>
      </w:r>
      <w:r w:rsidRPr="000769E8">
        <w:t xml:space="preserve"> </w:t>
      </w:r>
      <w:r w:rsidR="008969D3" w:rsidRPr="000769E8">
        <w:t xml:space="preserve">համապատասխանաբար </w:t>
      </w:r>
      <w:r w:rsidRPr="000769E8">
        <w:t xml:space="preserve">2‚471.20 հազ. </w:t>
      </w:r>
      <w:r w:rsidR="008969D3" w:rsidRPr="000769E8">
        <w:t xml:space="preserve">դրամով և </w:t>
      </w:r>
      <w:r w:rsidRPr="000769E8">
        <w:t xml:space="preserve">3‚083.40 հազ. </w:t>
      </w:r>
      <w:r w:rsidR="008969D3" w:rsidRPr="000769E8">
        <w:t>դրամ</w:t>
      </w:r>
      <w:r w:rsidRPr="000769E8">
        <w:t xml:space="preserve">ով։ </w:t>
      </w:r>
    </w:p>
    <w:p w14:paraId="72776196" w14:textId="0074C19D" w:rsidR="009A0565" w:rsidRPr="000769E8" w:rsidRDefault="0090138D" w:rsidP="00554687">
      <w:pPr>
        <w:pStyle w:val="Heading2"/>
      </w:pPr>
      <w:r w:rsidRPr="000769E8">
        <w:t>Տնտեսագիտական հ</w:t>
      </w:r>
      <w:r w:rsidR="009A0565" w:rsidRPr="000769E8">
        <w:t>ոդված</w:t>
      </w:r>
      <w:r w:rsidRPr="000769E8">
        <w:t>՝</w:t>
      </w:r>
      <w:r w:rsidR="009A0565" w:rsidRPr="000769E8">
        <w:t xml:space="preserve"> 463900 </w:t>
      </w:r>
      <w:r w:rsidRPr="000769E8">
        <w:t>«</w:t>
      </w:r>
      <w:r w:rsidR="009A0565" w:rsidRPr="000769E8">
        <w:t>Այլ ընթացիկ դրամաշնորհներ</w:t>
      </w:r>
      <w:r w:rsidRPr="000769E8">
        <w:t>»</w:t>
      </w:r>
    </w:p>
    <w:p w14:paraId="1A346261" w14:textId="0FF0CF97" w:rsidR="0090138D" w:rsidRPr="000769E8" w:rsidRDefault="0090138D" w:rsidP="008E5BA3">
      <w:pPr>
        <w:pStyle w:val="Emphasis1"/>
      </w:pPr>
      <w:r w:rsidRPr="000769E8">
        <w:t>Ծրագիր՝ 1192 «Կրթության որակի ապահովում»</w:t>
      </w:r>
    </w:p>
    <w:p w14:paraId="3A94C2C1" w14:textId="1985CD1A" w:rsidR="0090138D" w:rsidRPr="000769E8" w:rsidRDefault="0090138D" w:rsidP="008E5BA3">
      <w:pPr>
        <w:pStyle w:val="Emphasis1"/>
      </w:pPr>
      <w:r w:rsidRPr="000769E8">
        <w:rPr>
          <w:rFonts w:cs="Times New Roman"/>
        </w:rPr>
        <w:t>Միջոցառում՝ 11023</w:t>
      </w:r>
      <w:r w:rsidRPr="000769E8">
        <w:t xml:space="preserve"> «Համաշխարհային բանկի աջակցությամբ իրականացվող «Կրթության բարելավման ծրագրի լրացուցիչ ֆ</w:t>
      </w:r>
      <w:r w:rsidR="00777690">
        <w:t>ինանսավորում» վարկային ծրագիր»</w:t>
      </w:r>
    </w:p>
    <w:p w14:paraId="7800311D" w14:textId="77777777" w:rsidR="0090138D" w:rsidRPr="000769E8" w:rsidRDefault="0090138D" w:rsidP="008E5BA3">
      <w:pPr>
        <w:pStyle w:val="Emphasis1"/>
      </w:pPr>
      <w:r w:rsidRPr="000769E8">
        <w:t>Պատասխանատու և Կատարող՝ ՀՀ կրթության, գիտության, մշակույթի և սպորտի    նախարարություն։</w:t>
      </w:r>
    </w:p>
    <w:p w14:paraId="32F73EEA" w14:textId="77777777" w:rsidR="0090138D" w:rsidRPr="000769E8" w:rsidRDefault="0090138D" w:rsidP="002D3212">
      <w:pPr>
        <w:pStyle w:val="Heading3"/>
      </w:pPr>
      <w:r w:rsidRPr="000769E8">
        <w:t>Տնտեսագիտական դասակարգման խեղաթյուրում</w:t>
      </w:r>
    </w:p>
    <w:p w14:paraId="523561DC" w14:textId="026FB700" w:rsidR="0090138D" w:rsidRPr="000769E8" w:rsidRDefault="00A6638D" w:rsidP="0090138D">
      <w:r w:rsidRPr="000769E8">
        <w:t xml:space="preserve">ՊՈԱԿ-ներին դրամաշնորհներ տրամադրելու ծախսերը </w:t>
      </w:r>
      <w:r w:rsidR="0090138D" w:rsidRPr="000769E8">
        <w:t xml:space="preserve">նախատեսվել և իրականացվել են </w:t>
      </w:r>
      <w:r w:rsidR="00653FD1" w:rsidRPr="000769E8">
        <w:t xml:space="preserve">«Այլ ընթացիկ դրամաշնորհներ» (463900) </w:t>
      </w:r>
      <w:r w:rsidR="0090138D" w:rsidRPr="000769E8">
        <w:t>տնտեսագիտական հոդվածով։ Հրապարակված հաշվետվության մեջ, միջոցառման (11</w:t>
      </w:r>
      <w:r w:rsidRPr="000769E8">
        <w:t>92-11023</w:t>
      </w:r>
      <w:r w:rsidR="0090138D" w:rsidRPr="000769E8">
        <w:t xml:space="preserve">) համար որպես «Փաստ» (դրամարկղային ծախս) ներկայացված է </w:t>
      </w:r>
      <w:r w:rsidR="00EF52B0" w:rsidRPr="000769E8">
        <w:t>338‚020</w:t>
      </w:r>
      <w:r w:rsidR="00EF52B0" w:rsidRPr="000769E8">
        <w:rPr>
          <w:shd w:val="clear" w:color="auto" w:fill="auto"/>
        </w:rPr>
        <w:t>.40</w:t>
      </w:r>
      <w:r w:rsidR="0090138D" w:rsidRPr="000769E8">
        <w:t xml:space="preserve"> հազ. դրամ։ </w:t>
      </w:r>
      <w:r w:rsidRPr="000769E8">
        <w:t xml:space="preserve">Ծախսերը </w:t>
      </w:r>
      <w:r w:rsidR="00653FD1" w:rsidRPr="000769E8">
        <w:t xml:space="preserve"> «Ընթացիկ դրամաշնորհներ պետական և համայնքների ոչ առևտրային կազմակերպություններին» (463700) </w:t>
      </w:r>
      <w:r w:rsidRPr="000769E8">
        <w:t>տնտեսագիտական հոդվածի փոխարեն</w:t>
      </w:r>
      <w:r w:rsidR="00653FD1" w:rsidRPr="000769E8">
        <w:t>՝</w:t>
      </w:r>
      <w:r w:rsidRPr="000769E8">
        <w:t xml:space="preserve"> </w:t>
      </w:r>
      <w:r w:rsidR="00653FD1" w:rsidRPr="000769E8">
        <w:t xml:space="preserve">«Այլ ընթացիկ դրամաշնորհներ» (463900) տնտեսագիտական հոդվածով </w:t>
      </w:r>
      <w:r w:rsidR="0090138D" w:rsidRPr="000769E8">
        <w:t xml:space="preserve">արտացոլելու արդյունքում </w:t>
      </w:r>
      <w:r w:rsidR="004C3DA5" w:rsidRPr="000769E8">
        <w:rPr>
          <w:shd w:val="clear" w:color="auto" w:fill="auto"/>
        </w:rPr>
        <w:t>78‚489.88 հազ.</w:t>
      </w:r>
      <w:r w:rsidR="004C3DA5" w:rsidRPr="000769E8">
        <w:t xml:space="preserve"> դրամով</w:t>
      </w:r>
      <w:r w:rsidR="0090138D" w:rsidRPr="000769E8">
        <w:t xml:space="preserve"> խեղաթյուրվել են </w:t>
      </w:r>
      <w:r w:rsidR="00036C73" w:rsidRPr="000769E8">
        <w:t>ՀՀ պետական բյուջեի 1</w:t>
      </w:r>
      <w:r w:rsidR="00036C73" w:rsidRPr="000769E8">
        <w:noBreakHyphen/>
        <w:t>ին կիսամյակի կատարման հաշվետվություններ</w:t>
      </w:r>
      <w:r w:rsidR="003124A2" w:rsidRPr="000769E8">
        <w:t>ի</w:t>
      </w:r>
      <w:r w:rsidR="0090138D" w:rsidRPr="000769E8">
        <w:t xml:space="preserve"> </w:t>
      </w:r>
      <w:r w:rsidR="00036C73" w:rsidRPr="000769E8">
        <w:t xml:space="preserve">(դրամարկղային ծախս) </w:t>
      </w:r>
      <w:r w:rsidR="004C3DA5" w:rsidRPr="000769E8">
        <w:t>«Փաստ»</w:t>
      </w:r>
      <w:r w:rsidR="0090138D" w:rsidRPr="000769E8">
        <w:t xml:space="preserve"> ցուցանիշները, որը չի ազդել միջոցառման համար կատարված դրամարկղային ծախսի մեծության վրա։ </w:t>
      </w:r>
    </w:p>
    <w:p w14:paraId="64F8205E" w14:textId="5B682BA0" w:rsidR="0090138D" w:rsidRPr="000769E8" w:rsidRDefault="0090138D" w:rsidP="0090138D">
      <w:r w:rsidRPr="000769E8">
        <w:lastRenderedPageBreak/>
        <w:t xml:space="preserve">Բյուջետային դասակարգման կիրառման կարգը չպահպանելու պատճառով </w:t>
      </w:r>
      <w:r w:rsidR="00C734F2" w:rsidRPr="000769E8">
        <w:t>Ձև Հ-4</w:t>
      </w:r>
      <w:r w:rsidRPr="000769E8">
        <w:t xml:space="preserve"> </w:t>
      </w:r>
      <w:r w:rsidR="00C734F2" w:rsidRPr="000769E8">
        <w:t>հաշվետվություններ</w:t>
      </w:r>
      <w:r w:rsidRPr="000769E8">
        <w:t xml:space="preserve">ում խեղաթյուրվել </w:t>
      </w:r>
      <w:r w:rsidR="000F43E6" w:rsidRPr="000769E8">
        <w:t xml:space="preserve">են </w:t>
      </w:r>
      <w:r w:rsidRPr="000769E8">
        <w:t>նաև նույն գործարքների հետ կապված փաստացի ծախսերի</w:t>
      </w:r>
      <w:r w:rsidRPr="000769E8">
        <w:rPr>
          <w:rStyle w:val="FootnoteReference"/>
        </w:rPr>
        <w:footnoteReference w:id="31"/>
      </w:r>
      <w:r w:rsidRPr="000769E8">
        <w:t xml:space="preserve"> ցուցանիշ</w:t>
      </w:r>
      <w:r w:rsidR="000F43E6" w:rsidRPr="000769E8">
        <w:t>ներ</w:t>
      </w:r>
      <w:r w:rsidRPr="000769E8">
        <w:t xml:space="preserve">ը </w:t>
      </w:r>
      <w:r w:rsidR="004C3DA5" w:rsidRPr="000769E8">
        <w:rPr>
          <w:shd w:val="clear" w:color="auto" w:fill="auto"/>
        </w:rPr>
        <w:t xml:space="preserve">78‚489.88 </w:t>
      </w:r>
      <w:r w:rsidRPr="000769E8">
        <w:rPr>
          <w:rFonts w:eastAsia="Times New Roman"/>
        </w:rPr>
        <w:t>հազ. դրամով։</w:t>
      </w:r>
      <w:r w:rsidRPr="000769E8">
        <w:t xml:space="preserve"> </w:t>
      </w:r>
    </w:p>
    <w:p w14:paraId="1DFEA21F" w14:textId="77777777" w:rsidR="0090138D" w:rsidRPr="000769E8" w:rsidRDefault="0090138D" w:rsidP="009F3F59">
      <w:pPr>
        <w:pStyle w:val="Emphasis1"/>
      </w:pPr>
      <w:r w:rsidRPr="000769E8">
        <w:t>Ստորև ներկայացվում են փաստերը, որոնց հիման վրա արձանագրվել է խեղաթյուրումը։</w:t>
      </w:r>
    </w:p>
    <w:p w14:paraId="68E79C6B" w14:textId="465E8CD0" w:rsidR="009A0565" w:rsidRPr="000769E8" w:rsidRDefault="009A0565" w:rsidP="00AF5CD2">
      <w:r w:rsidRPr="000769E8">
        <w:t>Համաձայն ՀՀ ֆինանսների և էկոնոմիկայի նախարարի 2007 թվականի հունվարի 9-ի № 5-Ն հրամանի №16 հավելվածի՝ 463000 խումբը (ընթացիկ դրամաշնորհներ պետական հատվածի այլ մակարդակներին) ներառում է հետևյալ սինթետիկ հաշիվները՝ Ընթացիկ դրամաշնորհներ պետական կառավարման հատվածին (463100), Ընթացիկ դրամաշնորհներ համայնքներին (463200), Պետական բյուջեից համայնքների բյուջեներին համահարթեցման սկզբունքով տրվող դոտացիաներ (463300), Օրենքների կիրարկման արդյունքում համայնքների բյուջեների կորուստների փոխհատուցում (463400), Այլ ընթացիկ դրամաշնորհներ համայնքներին (463500), Ընթացիկ դրամաշնորհներ պետական և համայնքների ոչ առևտրային կազմակերպություններին (463700), Ընթացիկ դրամաշնորհներ պետական և համայնքների առևտրային կազմակերպություններին (463800) և այլ ընթացիկ դրամաշնորհներ (463900):</w:t>
      </w:r>
    </w:p>
    <w:p w14:paraId="67B14229" w14:textId="5A776897" w:rsidR="009A0565" w:rsidRPr="000769E8" w:rsidRDefault="009A0565" w:rsidP="00AF5CD2">
      <w:r w:rsidRPr="000769E8">
        <w:t xml:space="preserve">Հաշվեքննությամբ պարզվել է, որ 2025 թվականի 6 ամիսների ընթացքում վերոնշյալ միջոցառման համար ծախսված 161,659.51 հազ. դրամ գումարից՝ </w:t>
      </w:r>
      <w:r w:rsidR="00EF22A3" w:rsidRPr="000769E8">
        <w:t>78,489.88</w:t>
      </w:r>
      <w:r w:rsidRPr="000769E8">
        <w:t xml:space="preserve"> հազ. դրամ դրամարկղային ծախսը թվով </w:t>
      </w:r>
      <w:r w:rsidR="00EF22A3" w:rsidRPr="000769E8">
        <w:t>44</w:t>
      </w:r>
      <w:r w:rsidRPr="000769E8">
        <w:t xml:space="preserve"> ՊՈԱԿ-ների հետ կնքված դրամաշնորհային պայմանագրերով կատարված ծախսերն են‚ որոնք պետք է դասակարգվեին «Ընթացիկ դրամաշնորհներ պետական և համայնքների ոչ առևտրային կազմակերպություններին» (463700) հոդվածով‚ այնինչ դասակարգվել են «Այլ ընթացիկ դրամաշնորհներ» (463900) հոդվածով</w:t>
      </w:r>
      <w:r w:rsidR="00653FD1" w:rsidRPr="000769E8">
        <w:t>,</w:t>
      </w:r>
      <w:r w:rsidRPr="000769E8">
        <w:t xml:space="preserve"> ինչը հանգեցրել է </w:t>
      </w:r>
      <w:r w:rsidR="00036C73" w:rsidRPr="000769E8">
        <w:t>ՀՀ պետական բյուջեի 1</w:t>
      </w:r>
      <w:r w:rsidR="00036C73" w:rsidRPr="000769E8">
        <w:noBreakHyphen/>
        <w:t xml:space="preserve">ին կիսամյակի կատարման հաշվետվություններում և </w:t>
      </w:r>
      <w:r w:rsidRPr="000769E8">
        <w:t xml:space="preserve"> </w:t>
      </w:r>
      <w:r w:rsidR="00036C73" w:rsidRPr="000769E8">
        <w:t xml:space="preserve">Ձև </w:t>
      </w:r>
      <w:r w:rsidRPr="000769E8">
        <w:t xml:space="preserve">Հ-2 </w:t>
      </w:r>
      <w:r w:rsidR="00036C73" w:rsidRPr="000769E8">
        <w:t xml:space="preserve">հաշվետվությունում </w:t>
      </w:r>
      <w:r w:rsidRPr="000769E8">
        <w:t>նշված հոդվածներով դրամարկղային ծախսի</w:t>
      </w:r>
      <w:r w:rsidR="00036C73" w:rsidRPr="000769E8">
        <w:t xml:space="preserve"> խեղաթյուրման և Ձև Հ-4 հաշվետվությունում փաստացի ծախսի ցուցանիշների</w:t>
      </w:r>
      <w:r w:rsidRPr="000769E8">
        <w:t xml:space="preserve"> </w:t>
      </w:r>
      <w:r w:rsidRPr="000769E8">
        <w:rPr>
          <w:shd w:val="clear" w:color="auto" w:fill="auto"/>
        </w:rPr>
        <w:t xml:space="preserve">խեղաթյուրման </w:t>
      </w:r>
      <w:r w:rsidR="00E76248" w:rsidRPr="000769E8">
        <w:rPr>
          <w:shd w:val="clear" w:color="auto" w:fill="auto"/>
        </w:rPr>
        <w:t>78‚489.88</w:t>
      </w:r>
      <w:r w:rsidRPr="000769E8">
        <w:rPr>
          <w:shd w:val="clear" w:color="auto" w:fill="auto"/>
        </w:rPr>
        <w:t xml:space="preserve"> հազ.</w:t>
      </w:r>
      <w:r w:rsidRPr="000769E8">
        <w:t xml:space="preserve"> դրամի չափով</w:t>
      </w:r>
      <w:r w:rsidR="00036C73" w:rsidRPr="000769E8">
        <w:t>։</w:t>
      </w:r>
    </w:p>
    <w:p w14:paraId="2DFA6535" w14:textId="13C8A83A" w:rsidR="009C395D" w:rsidRPr="000769E8" w:rsidRDefault="009C395D" w:rsidP="00554687">
      <w:pPr>
        <w:pStyle w:val="IntenseQuote"/>
      </w:pPr>
      <w:r w:rsidRPr="000769E8">
        <w:lastRenderedPageBreak/>
        <w:t>ՀՀ կրթության, գիտության, մշակույթի և սպորտի նախարարության մեկնաբանությունը</w:t>
      </w:r>
      <w:r w:rsidR="00AF3157" w:rsidRPr="000769E8">
        <w:t>։</w:t>
      </w:r>
    </w:p>
    <w:p w14:paraId="7A096EE7" w14:textId="77777777" w:rsidR="009C395D" w:rsidRPr="000769E8" w:rsidRDefault="009C395D" w:rsidP="00554687">
      <w:pPr>
        <w:pBdr>
          <w:bottom w:val="single" w:sz="4" w:space="1" w:color="5B9BD5" w:themeColor="accent1"/>
        </w:pBdr>
        <w:rPr>
          <w:b/>
          <w:i/>
        </w:rPr>
      </w:pPr>
      <w:r w:rsidRPr="000769E8">
        <w:rPr>
          <w:rFonts w:cs="Tahoma"/>
          <w:i/>
          <w:lang w:eastAsia="ru-RU"/>
        </w:rPr>
        <w:t>Արձանագրված դիտարկումների հիման վրա դրամաշնորհային պայմանագրերով ՊՈԱԿ-ներին վճարվելիք գումարները կհաշվառվեն «Ընթացիկ դրամաշնորհներ պետական և համայնքների ոչ առևտրային կազմակերպություններին» (463700) բյուջետային ծախսերի տնտեսագիտական դասակարգման հոդվածով՝ սկսած 2026 թվականից, պետական բյուջեի կատարման հաշվետվությունների ցուցանիշներում կատարված ծախսերի բնույթին համապատասխան ներկայացման ապահովման նպատակով։</w:t>
      </w:r>
    </w:p>
    <w:p w14:paraId="56F08D27" w14:textId="795AB8E8" w:rsidR="009C395D" w:rsidRPr="000769E8" w:rsidRDefault="009C395D" w:rsidP="009C395D">
      <w:pPr>
        <w:rPr>
          <w:b/>
          <w:i/>
        </w:rPr>
      </w:pPr>
      <w:r w:rsidRPr="000769E8">
        <w:rPr>
          <w:b/>
          <w:i/>
        </w:rPr>
        <w:t>Հաշվեքննողի արձագանքը։</w:t>
      </w:r>
    </w:p>
    <w:p w14:paraId="6563E71C" w14:textId="77777777" w:rsidR="009C395D" w:rsidRPr="000769E8" w:rsidRDefault="009C395D" w:rsidP="009C395D">
      <w:pPr>
        <w:rPr>
          <w:i/>
        </w:rPr>
      </w:pPr>
      <w:r w:rsidRPr="000769E8">
        <w:rPr>
          <w:i/>
        </w:rPr>
        <w:t>Ընդունվել է ի գիտություն։</w:t>
      </w:r>
    </w:p>
    <w:p w14:paraId="5D3519D4" w14:textId="5E647320" w:rsidR="00683F5D" w:rsidRPr="000769E8" w:rsidRDefault="00683F5D" w:rsidP="002D3212">
      <w:pPr>
        <w:pStyle w:val="Heading3"/>
      </w:pPr>
      <w:r w:rsidRPr="000769E8">
        <w:t>Տնտեսագիտական դասակարգման խեղաթյուրում</w:t>
      </w:r>
    </w:p>
    <w:p w14:paraId="6C9B21DD" w14:textId="76B8D253" w:rsidR="00036C73" w:rsidRPr="000769E8" w:rsidRDefault="00036C73" w:rsidP="008E5BA3">
      <w:pPr>
        <w:pStyle w:val="Emphasis1"/>
      </w:pPr>
      <w:r w:rsidRPr="000769E8">
        <w:t>Ծրագիր՝ 1162 «Գիտական և գիտատեխնիկական հետազոտություններ»</w:t>
      </w:r>
    </w:p>
    <w:p w14:paraId="1643FAE9" w14:textId="1076CAE5" w:rsidR="009A0565" w:rsidRPr="000769E8" w:rsidRDefault="009A0565" w:rsidP="008E5BA3">
      <w:pPr>
        <w:pStyle w:val="Emphasis1"/>
      </w:pPr>
      <w:r w:rsidRPr="000769E8">
        <w:t>Միջոցառում</w:t>
      </w:r>
      <w:r w:rsidR="00036C73" w:rsidRPr="000769E8">
        <w:t xml:space="preserve">՝ </w:t>
      </w:r>
      <w:r w:rsidRPr="000769E8">
        <w:t>11002  «Գիտական և գիտատեխնիկական գործունեության    ենթակառուցվա</w:t>
      </w:r>
      <w:r w:rsidR="00777690">
        <w:t>ծքների պահպանում ու զարգացում»</w:t>
      </w:r>
    </w:p>
    <w:p w14:paraId="6FD28B4D" w14:textId="29D7B2D6" w:rsidR="00EF1564" w:rsidRPr="000769E8" w:rsidRDefault="00EF1564" w:rsidP="008E5BA3">
      <w:pPr>
        <w:pStyle w:val="Emphasis1"/>
      </w:pPr>
      <w:r w:rsidRPr="000769E8">
        <w:t>Պատասխանատու՝ ՀՀ կրթության, գիտության, մշակույթի և սպորտի նախարարություն</w:t>
      </w:r>
    </w:p>
    <w:p w14:paraId="48FD8939" w14:textId="1CEEE93F" w:rsidR="009A0565" w:rsidRPr="000769E8" w:rsidRDefault="009A0565" w:rsidP="008E5BA3">
      <w:pPr>
        <w:pStyle w:val="Emphasis1"/>
      </w:pPr>
      <w:r w:rsidRPr="000769E8">
        <w:t xml:space="preserve">Կատարող՝ ՀՀ կրթության, գիտության, մշակույթի և սպորտի նախարարության   բարձրագույն կրթության և գիտության կոմիտե։ </w:t>
      </w:r>
    </w:p>
    <w:p w14:paraId="2B8D6328" w14:textId="77777777" w:rsidR="003124A2" w:rsidRPr="000769E8" w:rsidRDefault="003124A2" w:rsidP="002D3212">
      <w:pPr>
        <w:pStyle w:val="Heading3"/>
      </w:pPr>
      <w:r w:rsidRPr="000769E8">
        <w:t>Տնտեսագիտական դասակարգման խեղաթյուրում</w:t>
      </w:r>
    </w:p>
    <w:p w14:paraId="51CC114D" w14:textId="3E8E9A92" w:rsidR="00036C73" w:rsidRPr="000769E8" w:rsidRDefault="00683F5D" w:rsidP="00036C73">
      <w:r w:rsidRPr="000769E8">
        <w:t xml:space="preserve">Միջոցառման շրջանակում 8 </w:t>
      </w:r>
      <w:r w:rsidR="00036C73" w:rsidRPr="000769E8">
        <w:t>ՊՈԱԿ-</w:t>
      </w:r>
      <w:r w:rsidRPr="000769E8">
        <w:t xml:space="preserve">ների </w:t>
      </w:r>
      <w:r w:rsidR="00036C73" w:rsidRPr="000769E8">
        <w:t xml:space="preserve">դրամաշնորհներ տրամադրելու </w:t>
      </w:r>
      <w:r w:rsidRPr="000769E8">
        <w:t xml:space="preserve">10‚858.38 </w:t>
      </w:r>
      <w:r w:rsidRPr="000769E8">
        <w:rPr>
          <w:shd w:val="clear" w:color="auto" w:fill="auto"/>
        </w:rPr>
        <w:t>հազ.</w:t>
      </w:r>
      <w:r w:rsidRPr="000769E8">
        <w:t xml:space="preserve"> դրամ </w:t>
      </w:r>
      <w:r w:rsidR="00036C73" w:rsidRPr="000769E8">
        <w:t>ծախսերը նախատեսվել և իրականացվել են</w:t>
      </w:r>
      <w:r w:rsidRPr="000769E8">
        <w:t xml:space="preserve"> «Այլ ընթացիկ դրամաշնորհներ» (463900) տնտեսագիտական հոդվածով։</w:t>
      </w:r>
      <w:r w:rsidR="00036C73" w:rsidRPr="000769E8">
        <w:t xml:space="preserve"> </w:t>
      </w:r>
      <w:r w:rsidRPr="000769E8">
        <w:t xml:space="preserve">Մինչդեռ, նշված ծախսերը պետք է դասակարգվեին </w:t>
      </w:r>
      <w:r w:rsidR="00036C73" w:rsidRPr="000769E8">
        <w:t>«Ընթացիկ դրամաշնորհներ պետական և համայնքների ոչ առևտրային կազմակերպություններին» (463700) տնտեսագիտական հոդվածով։ Հրապարակված հաշվետվության մեջ, միջոցառման (11</w:t>
      </w:r>
      <w:r w:rsidR="003124A2" w:rsidRPr="000769E8">
        <w:t>6</w:t>
      </w:r>
      <w:r w:rsidR="00036C73" w:rsidRPr="000769E8">
        <w:t>2-110</w:t>
      </w:r>
      <w:r w:rsidR="003124A2" w:rsidRPr="000769E8">
        <w:t>02</w:t>
      </w:r>
      <w:r w:rsidR="00036C73" w:rsidRPr="000769E8">
        <w:t xml:space="preserve">) համար որպես «Փաստ» (դրամարկղային ծախս) ներկայացված է </w:t>
      </w:r>
      <w:r w:rsidR="00EF52B0" w:rsidRPr="000769E8">
        <w:t>6‚119‚901.80</w:t>
      </w:r>
      <w:r w:rsidR="00036C73" w:rsidRPr="000769E8">
        <w:t xml:space="preserve"> հազ. դրամ</w:t>
      </w:r>
      <w:r w:rsidRPr="000769E8">
        <w:t>, որի մեծության վրա նշված խեղաթյուրումը չի ազդել</w:t>
      </w:r>
      <w:r w:rsidR="00036C73" w:rsidRPr="000769E8">
        <w:t xml:space="preserve">։ </w:t>
      </w:r>
    </w:p>
    <w:p w14:paraId="1CC09A68" w14:textId="10ED6E67" w:rsidR="00036C73" w:rsidRPr="000769E8" w:rsidRDefault="00036C73" w:rsidP="00036C73">
      <w:r w:rsidRPr="000769E8">
        <w:lastRenderedPageBreak/>
        <w:t xml:space="preserve">Բյուջետային դասակարգման կիրառման կարգը չպահպանելու պատճառով </w:t>
      </w:r>
      <w:r w:rsidR="00C734F2" w:rsidRPr="000769E8">
        <w:t>Ձև Հ-4</w:t>
      </w:r>
      <w:r w:rsidRPr="000769E8">
        <w:t xml:space="preserve"> հաշվետվություններում խեղաթյուրվել է նաև նույն գործարքների հետ կապված փաստացի ծախսերի</w:t>
      </w:r>
      <w:r w:rsidRPr="000769E8">
        <w:rPr>
          <w:rStyle w:val="FootnoteReference"/>
        </w:rPr>
        <w:footnoteReference w:id="32"/>
      </w:r>
      <w:r w:rsidRPr="000769E8">
        <w:t xml:space="preserve"> ցուցանիշը </w:t>
      </w:r>
      <w:r w:rsidR="003124A2" w:rsidRPr="000769E8">
        <w:t xml:space="preserve">10‚858.38 </w:t>
      </w:r>
      <w:r w:rsidRPr="000769E8">
        <w:rPr>
          <w:shd w:val="clear" w:color="auto" w:fill="auto"/>
        </w:rPr>
        <w:t>հազ.</w:t>
      </w:r>
      <w:r w:rsidRPr="000769E8">
        <w:t xml:space="preserve"> դրամ</w:t>
      </w:r>
      <w:r w:rsidRPr="000769E8">
        <w:rPr>
          <w:rFonts w:eastAsia="Times New Roman"/>
        </w:rPr>
        <w:t>ով։</w:t>
      </w:r>
      <w:r w:rsidRPr="000769E8">
        <w:t xml:space="preserve"> </w:t>
      </w:r>
    </w:p>
    <w:p w14:paraId="2DA4380F" w14:textId="77777777" w:rsidR="003124A2" w:rsidRPr="000769E8" w:rsidRDefault="003124A2" w:rsidP="009F3F59">
      <w:pPr>
        <w:pStyle w:val="Emphasis1"/>
      </w:pPr>
      <w:r w:rsidRPr="000769E8">
        <w:t>Ստորև ներկայացվում են փաստերը, որոնց հիման վրա արձանագրվել է խեղաթյուրումը։</w:t>
      </w:r>
    </w:p>
    <w:p w14:paraId="503301D2" w14:textId="77777777" w:rsidR="003124A2" w:rsidRPr="000769E8" w:rsidRDefault="003124A2" w:rsidP="003124A2">
      <w:r w:rsidRPr="000769E8">
        <w:t>Համաձայն ՀՀ ֆինանսների և էկոնոմիկայի նախարարի 2007 թվականի հունվարի 9-ի № 5-Ն հրամանի №16 հավելվածի՝  463000 խումբը (ընթացիկ դրամաշնորհներ պետական հատվածի այլ մակարդակներին) ներառում է հետևյալ սինթետիկ հաշիվները՝ Ընթացիկ դրամաշնորհներ պետական կառավարման հատվածին (463100), Ընթացիկ դրամաշնորհներ համայնքներին (463200), Պետական բյուջեից համայնքների բյուջեներին համահարթեցման սկզբունքով տրվող դոտացիաներ (463300), Օրենքների կիրարկման արդյունքում համայնքների բյուջեների կորուստների փոխհատուցում (463400), Այլ ընթացիկ դրամաշնորհներ համայնքներին (463500), Ընթացիկ դրամաշնորհներ պետական և համայնքների ոչ առևտրային կազմակերպություններին (463700), Ընթացիկ դրամաշնորհներ պետական և համայնքների առևտրային կազմակերպություններին (463800) և այլ ընթացիկ դրամաշնորհներ (463900):</w:t>
      </w:r>
    </w:p>
    <w:p w14:paraId="41861B9C" w14:textId="613A58B4" w:rsidR="009A0565" w:rsidRPr="000769E8" w:rsidRDefault="009A0565" w:rsidP="00AF5CD2">
      <w:r w:rsidRPr="000769E8">
        <w:t xml:space="preserve">Հաշվեքննությամբ պարզվել է‚ </w:t>
      </w:r>
      <w:r w:rsidR="000F43E6" w:rsidRPr="000769E8">
        <w:t xml:space="preserve">որ </w:t>
      </w:r>
      <w:r w:rsidRPr="000769E8">
        <w:t xml:space="preserve">միջոցառման շրջանակում 2025 թվականի 6 ամիսների ընթացքում կատարված 1,238,483.18 հազ. դրամ դրամարկղային ծախսից </w:t>
      </w:r>
      <w:r w:rsidR="0009551F" w:rsidRPr="000769E8">
        <w:t>10</w:t>
      </w:r>
      <w:r w:rsidRPr="000769E8">
        <w:t>,</w:t>
      </w:r>
      <w:r w:rsidR="0009551F" w:rsidRPr="000769E8">
        <w:t>858</w:t>
      </w:r>
      <w:r w:rsidRPr="000769E8">
        <w:t xml:space="preserve">.38 հազ. դրամը թվով </w:t>
      </w:r>
      <w:r w:rsidR="0009551F" w:rsidRPr="000769E8">
        <w:t xml:space="preserve">8 </w:t>
      </w:r>
      <w:r w:rsidRPr="000769E8">
        <w:t xml:space="preserve">ՊՈԱԿ-ների հետ կնքված ֆինանսական միջոցների տրամադրման դրամաշնորհների պայմանագրերի շրջանակներում կատարված ծախսերն են‚ որոնք պետք է դասակարգվեին «Ընթացիկ դրամաշնորհներ պետական և համայնքների ոչ առևտրային կազմակերպություններին» (463700) հոդվածով‚ այնինչ դասակարգվել են «Այլ ընթացիկ դրամաշնորհներ» (463900) հոդվածով ինչը հանգեցրել է </w:t>
      </w:r>
      <w:r w:rsidR="003124A2" w:rsidRPr="000769E8">
        <w:t>ՀՀ պետական բյուջեի 1</w:t>
      </w:r>
      <w:r w:rsidR="003124A2" w:rsidRPr="000769E8">
        <w:noBreakHyphen/>
        <w:t xml:space="preserve">ին կիսամյակի կատարման հաշվետվություններում և  Ձև Հ-2 հաշվետվությունում նշված հոդվածներով դրամարկղային ծախսի խեղաթյուրման և Ձև Հ-4 հաշվետվությունում փաստացի ծախսի ցուցանիշների </w:t>
      </w:r>
      <w:r w:rsidR="003124A2" w:rsidRPr="000769E8">
        <w:rPr>
          <w:shd w:val="clear" w:color="auto" w:fill="auto"/>
        </w:rPr>
        <w:t>խեղաթյուրման 10‚858.38 հազ.</w:t>
      </w:r>
      <w:r w:rsidR="003124A2" w:rsidRPr="000769E8">
        <w:t xml:space="preserve"> դրամի չափով</w:t>
      </w:r>
      <w:r w:rsidRPr="000769E8">
        <w:t>։</w:t>
      </w:r>
    </w:p>
    <w:p w14:paraId="767801FE" w14:textId="691410CA" w:rsidR="009C395D" w:rsidRPr="000769E8" w:rsidRDefault="009C395D" w:rsidP="00554687">
      <w:pPr>
        <w:pStyle w:val="IntenseQuote"/>
      </w:pPr>
      <w:r w:rsidRPr="000769E8">
        <w:lastRenderedPageBreak/>
        <w:t>ՀՀ կրթության, գիտության, մշակույթի և սպորտի նախարարության       բարձրագույն կրթության և գիտության կոմիտե մեկնաբանությունը</w:t>
      </w:r>
    </w:p>
    <w:p w14:paraId="74F1575E" w14:textId="77777777" w:rsidR="009C395D" w:rsidRPr="000769E8" w:rsidRDefault="009C395D" w:rsidP="00554687">
      <w:pPr>
        <w:pBdr>
          <w:bottom w:val="single" w:sz="4" w:space="1" w:color="5B9BD5" w:themeColor="accent1"/>
        </w:pBdr>
        <w:rPr>
          <w:i/>
        </w:rPr>
      </w:pPr>
      <w:r w:rsidRPr="000769E8">
        <w:rPr>
          <w:rFonts w:eastAsia="Times New Roman" w:cs="Times New Roman"/>
          <w:i/>
        </w:rPr>
        <w:t xml:space="preserve">Հայաստանի Հանրապետության 2025 թվականի պետական բյուջեի մասին </w:t>
      </w:r>
      <w:r w:rsidRPr="000769E8">
        <w:rPr>
          <w:i/>
        </w:rPr>
        <w:t>ՀՕ-471-Ն օրենքում 1162 ծրագրի 11002 միջոցառման շրջանակներում ֆինանսավորվող ենթածրագրերի միջոցառումները կատարող պետական մարմինների և դրամաշնորհ ստացող տնտեսվարող սուբյեկտների անվանումների դիմաց նշված են՝ սահմանված կարգով ընտրված գիտական կազմակերպություններ, մրցույթով ընտրված կազմակերպություն, հետևաբար  նախապես սահմանել որևէ տնտեսագիտական դասակարգման հոդված չենք կարող, ուստի վճարումն իրականցվել է  463900 հոդվածով:</w:t>
      </w:r>
    </w:p>
    <w:p w14:paraId="69B1B924" w14:textId="77777777" w:rsidR="009C395D" w:rsidRPr="000769E8" w:rsidRDefault="009C395D" w:rsidP="009C395D">
      <w:pPr>
        <w:rPr>
          <w:b/>
          <w:i/>
        </w:rPr>
      </w:pPr>
      <w:r w:rsidRPr="000769E8">
        <w:rPr>
          <w:b/>
          <w:i/>
        </w:rPr>
        <w:t>Հաշվեքննողի արձագանքը</w:t>
      </w:r>
    </w:p>
    <w:p w14:paraId="62188DFE" w14:textId="77777777" w:rsidR="009C395D" w:rsidRPr="000769E8" w:rsidRDefault="009C395D" w:rsidP="009C395D">
      <w:pPr>
        <w:rPr>
          <w:i/>
        </w:rPr>
      </w:pPr>
      <w:r w:rsidRPr="000769E8">
        <w:rPr>
          <w:rFonts w:eastAsia="Times New Roman" w:cs="Times New Roman"/>
          <w:i/>
        </w:rPr>
        <w:t xml:space="preserve">Հայաստանի Հանրապետության 2025 թվականի պետական բյուջեի մասին </w:t>
      </w:r>
      <w:r w:rsidRPr="000769E8">
        <w:rPr>
          <w:i/>
        </w:rPr>
        <w:t>ՀՕ-471-Ն օրենքում միջոցառումների դասակարգում ըստ տնտեսագիտական դասակարգման հոդվածների կատարված չէ և սահմանված չեն միջոցառումների կատարող հանրային իշխանության մարմինները և դրամաշնորհ ստացող մարմինները։</w:t>
      </w:r>
    </w:p>
    <w:p w14:paraId="630C2309" w14:textId="77777777" w:rsidR="009C395D" w:rsidRPr="000769E8" w:rsidRDefault="009C395D" w:rsidP="00AC0842">
      <w:pPr>
        <w:rPr>
          <w:rFonts w:cs="Arial"/>
          <w:i/>
          <w:color w:val="333333"/>
        </w:rPr>
      </w:pPr>
      <w:r w:rsidRPr="000769E8">
        <w:rPr>
          <w:i/>
        </w:rPr>
        <w:t xml:space="preserve">Դրանք </w:t>
      </w:r>
      <w:r w:rsidRPr="00AC0842">
        <w:rPr>
          <w:rFonts w:eastAsia="Times New Roman" w:cs="Times New Roman"/>
          <w:i/>
        </w:rPr>
        <w:t>սահմանված</w:t>
      </w:r>
      <w:r w:rsidRPr="000769E8">
        <w:rPr>
          <w:i/>
        </w:rPr>
        <w:t xml:space="preserve"> են Հայաստանի Հանրապետության կառավարության </w:t>
      </w:r>
      <w:r w:rsidRPr="000769E8">
        <w:rPr>
          <w:rFonts w:cs="Arial"/>
          <w:i/>
          <w:color w:val="333333"/>
        </w:rPr>
        <w:t>2024 թվականի դեկտեմբերի 27-ի N 2060-Ն</w:t>
      </w:r>
      <w:r w:rsidRPr="000769E8">
        <w:rPr>
          <w:rStyle w:val="FootnoteReference"/>
          <w:rFonts w:cs="Arial"/>
          <w:i/>
          <w:color w:val="333333"/>
        </w:rPr>
        <w:footnoteReference w:id="33"/>
      </w:r>
      <w:r w:rsidRPr="000769E8">
        <w:rPr>
          <w:rFonts w:cs="Arial"/>
          <w:i/>
          <w:color w:val="333333"/>
        </w:rPr>
        <w:t xml:space="preserve"> որոշմամբ։ </w:t>
      </w:r>
    </w:p>
    <w:p w14:paraId="63A90156" w14:textId="09DEC4B4" w:rsidR="009C395D" w:rsidRPr="000769E8" w:rsidRDefault="009C395D" w:rsidP="00AC0842">
      <w:pPr>
        <w:rPr>
          <w:rFonts w:eastAsia="Times New Roman" w:cs="Arial"/>
        </w:rPr>
      </w:pPr>
      <w:r w:rsidRPr="00AC0842">
        <w:rPr>
          <w:rFonts w:eastAsia="Times New Roman" w:cs="Times New Roman"/>
          <w:i/>
        </w:rPr>
        <w:t>Համաձայն</w:t>
      </w:r>
      <w:r w:rsidRPr="000769E8">
        <w:rPr>
          <w:rFonts w:cs="Arial"/>
          <w:i/>
          <w:color w:val="333333"/>
        </w:rPr>
        <w:t xml:space="preserve"> Հայաստանի Հանրապետության կառավարության 2001 թվականի նոյեմբերի 17-ի N 1123 որոշմամբ</w:t>
      </w:r>
      <w:r w:rsidRPr="000769E8">
        <w:rPr>
          <w:rStyle w:val="FootnoteReference"/>
          <w:rFonts w:cs="Arial"/>
          <w:i/>
          <w:color w:val="333333"/>
        </w:rPr>
        <w:footnoteReference w:id="34"/>
      </w:r>
      <w:r w:rsidRPr="000769E8">
        <w:rPr>
          <w:rFonts w:cs="Arial"/>
          <w:i/>
          <w:color w:val="333333"/>
        </w:rPr>
        <w:t xml:space="preserve"> </w:t>
      </w:r>
      <w:r w:rsidRPr="000769E8">
        <w:rPr>
          <w:rFonts w:cs="Arial"/>
          <w:i/>
        </w:rPr>
        <w:t>հաստատված Կարգի</w:t>
      </w:r>
      <w:r w:rsidRPr="000769E8">
        <w:rPr>
          <w:rStyle w:val="FootnoteReference"/>
          <w:rFonts w:cs="Arial"/>
          <w:i/>
        </w:rPr>
        <w:footnoteReference w:id="35"/>
      </w:r>
      <w:r w:rsidRPr="000769E8">
        <w:rPr>
          <w:rFonts w:cs="Arial"/>
          <w:i/>
        </w:rPr>
        <w:t xml:space="preserve"> 2-րդ կետի և Հայաստանի </w:t>
      </w:r>
      <w:r w:rsidR="00981242" w:rsidRPr="000769E8">
        <w:rPr>
          <w:rFonts w:cs="Arial"/>
          <w:i/>
        </w:rPr>
        <w:t xml:space="preserve">Հանրապետության </w:t>
      </w:r>
      <w:r w:rsidRPr="000769E8">
        <w:rPr>
          <w:rFonts w:cs="Arial"/>
          <w:i/>
        </w:rPr>
        <w:t xml:space="preserve">2025 թվականի փետրվարի 13-ի </w:t>
      </w:r>
      <w:r w:rsidRPr="000769E8">
        <w:rPr>
          <w:rFonts w:eastAsia="Times New Roman" w:cs="Arial"/>
          <w:i/>
        </w:rPr>
        <w:t>N 156-Ն</w:t>
      </w:r>
      <w:r w:rsidRPr="000769E8">
        <w:rPr>
          <w:rStyle w:val="FootnoteReference"/>
          <w:rFonts w:eastAsia="Times New Roman" w:cs="Arial"/>
          <w:i/>
        </w:rPr>
        <w:footnoteReference w:id="36"/>
      </w:r>
      <w:r w:rsidRPr="000769E8">
        <w:rPr>
          <w:rFonts w:eastAsia="Times New Roman" w:cs="Arial"/>
          <w:i/>
        </w:rPr>
        <w:t xml:space="preserve"> որոշման Հավելված 2-ի 18-րդ կետի՝ </w:t>
      </w:r>
      <w:r w:rsidR="00981242" w:rsidRPr="000769E8">
        <w:rPr>
          <w:rFonts w:eastAsia="Times New Roman" w:cs="Arial"/>
          <w:i/>
        </w:rPr>
        <w:t xml:space="preserve">ընթացիկ </w:t>
      </w:r>
      <w:r w:rsidRPr="000769E8">
        <w:rPr>
          <w:rFonts w:eastAsia="Times New Roman" w:cs="Arial"/>
          <w:i/>
        </w:rPr>
        <w:t xml:space="preserve">բյուջետային տարվա մրցույթներում հաղթող ճանաչված ծրագրերը (կազմակերպությունները) ներառվում են Հայաստանի Հանրապետության </w:t>
      </w:r>
      <w:r w:rsidRPr="000769E8">
        <w:rPr>
          <w:rFonts w:eastAsia="Times New Roman" w:cs="Arial"/>
          <w:b/>
          <w:i/>
        </w:rPr>
        <w:t>հաջորդ</w:t>
      </w:r>
      <w:r w:rsidRPr="000769E8">
        <w:rPr>
          <w:rFonts w:eastAsia="Times New Roman" w:cs="Arial"/>
          <w:i/>
        </w:rPr>
        <w:t xml:space="preserve"> տարվա պետական բյուջեի նախագծում հետևաբար «Հայաuտանի Հանրապետության պետական բյուջեի մաuին» oրենքի նախագծի կազմումից և վերջինիս կատարումն ապահովող միջոցառումների մասին Հայաստանի Հանրապետության կառավարության որոշման ընդունումից առաջ արդեն իսկ </w:t>
      </w:r>
      <w:r w:rsidRPr="000769E8">
        <w:rPr>
          <w:rFonts w:eastAsia="Times New Roman" w:cs="Arial"/>
          <w:i/>
        </w:rPr>
        <w:lastRenderedPageBreak/>
        <w:t xml:space="preserve">հայտնի են դրամաշնորհ ստացող կազմակերպությունները‚ ուստի դասակարգումը ըստ </w:t>
      </w:r>
      <w:r w:rsidRPr="000769E8">
        <w:rPr>
          <w:rFonts w:ascii="Calibri" w:eastAsia="Times New Roman" w:hAnsi="Calibri" w:cs="Calibri"/>
          <w:i/>
        </w:rPr>
        <w:t> </w:t>
      </w:r>
      <w:r w:rsidRPr="000769E8">
        <w:rPr>
          <w:rFonts w:cs="Arial"/>
          <w:i/>
        </w:rPr>
        <w:t xml:space="preserve">տնտեսագիտական դասակարգման հոդվածների պետք է կատարվի ՀՀ ֆինանսների նախարարի 2007 թ. </w:t>
      </w:r>
      <w:r w:rsidRPr="000769E8">
        <w:rPr>
          <w:i/>
        </w:rPr>
        <w:t>հունվարի 9-ի N</w:t>
      </w:r>
      <w:r w:rsidRPr="000769E8">
        <w:rPr>
          <w:rFonts w:ascii="Calibri" w:hAnsi="Calibri" w:cs="Calibri"/>
          <w:i/>
        </w:rPr>
        <w:t> </w:t>
      </w:r>
      <w:r w:rsidRPr="000769E8">
        <w:rPr>
          <w:i/>
        </w:rPr>
        <w:t>5 հրամանի պահանջներին համապատասխան։</w:t>
      </w:r>
      <w:r w:rsidR="00683F5D" w:rsidRPr="000769E8">
        <w:rPr>
          <w:i/>
        </w:rPr>
        <w:t xml:space="preserve"> Բացի այդ, </w:t>
      </w:r>
      <w:r w:rsidR="00071100" w:rsidRPr="000769E8">
        <w:rPr>
          <w:i/>
        </w:rPr>
        <w:t>գիտական կազմակերպությունների ընտրությունից հետո՝ կազմակերպության տեսակից կախված, տնտեսագիտական սահմանված հոդվածով դասակարգելու նպատակով կարող է օգտագործվել նաև հոդվածային վերաբաշխում կատարելու լիազորության ինստիտուտը։</w:t>
      </w:r>
    </w:p>
    <w:p w14:paraId="50DE0996" w14:textId="58F5C20C" w:rsidR="009A0565" w:rsidRPr="000769E8" w:rsidRDefault="009A0565" w:rsidP="00554687">
      <w:pPr>
        <w:pStyle w:val="Heading2"/>
        <w:rPr>
          <w:lang w:eastAsia="ru-RU"/>
        </w:rPr>
      </w:pPr>
      <w:r w:rsidRPr="000769E8">
        <w:rPr>
          <w:lang w:eastAsia="ru-RU"/>
        </w:rPr>
        <w:t>Հոդված</w:t>
      </w:r>
      <w:r w:rsidR="003124A2" w:rsidRPr="000769E8">
        <w:rPr>
          <w:lang w:eastAsia="ru-RU"/>
        </w:rPr>
        <w:t>՝</w:t>
      </w:r>
      <w:r w:rsidRPr="000769E8">
        <w:rPr>
          <w:lang w:eastAsia="ru-RU"/>
        </w:rPr>
        <w:t xml:space="preserve"> 472900 </w:t>
      </w:r>
      <w:r w:rsidR="003124A2" w:rsidRPr="000769E8">
        <w:rPr>
          <w:lang w:eastAsia="ru-RU"/>
        </w:rPr>
        <w:t>«</w:t>
      </w:r>
      <w:r w:rsidRPr="000769E8">
        <w:rPr>
          <w:lang w:eastAsia="ru-RU"/>
        </w:rPr>
        <w:t xml:space="preserve">Այլ </w:t>
      </w:r>
      <w:r w:rsidRPr="000769E8">
        <w:t>նպաստներ</w:t>
      </w:r>
      <w:r w:rsidRPr="000769E8">
        <w:rPr>
          <w:lang w:eastAsia="ru-RU"/>
        </w:rPr>
        <w:t xml:space="preserve"> բյուջեից</w:t>
      </w:r>
      <w:r w:rsidR="003124A2" w:rsidRPr="000769E8">
        <w:rPr>
          <w:lang w:eastAsia="ru-RU"/>
        </w:rPr>
        <w:t>»</w:t>
      </w:r>
    </w:p>
    <w:p w14:paraId="67222118" w14:textId="566A5816" w:rsidR="003124A2" w:rsidRPr="000769E8" w:rsidRDefault="003124A2" w:rsidP="008E5BA3">
      <w:pPr>
        <w:pStyle w:val="Emphasis1"/>
        <w:rPr>
          <w:lang w:eastAsia="ru-RU"/>
        </w:rPr>
      </w:pPr>
      <w:r w:rsidRPr="000769E8">
        <w:rPr>
          <w:lang w:eastAsia="ru-RU"/>
        </w:rPr>
        <w:t>Ծրագիր՝ 1200 «Մոր և մանկան առողջության պահպանում»</w:t>
      </w:r>
    </w:p>
    <w:p w14:paraId="71229821" w14:textId="1D2216BA" w:rsidR="009A0565" w:rsidRPr="000769E8" w:rsidRDefault="008E5BA3" w:rsidP="008E5BA3">
      <w:pPr>
        <w:pStyle w:val="Emphasis1"/>
      </w:pPr>
      <w:r>
        <w:t>Միջոցառում՝ 11003 «</w:t>
      </w:r>
      <w:r w:rsidR="009A0565" w:rsidRPr="000769E8">
        <w:t>Երեխաների բժշ</w:t>
      </w:r>
      <w:r w:rsidR="00777690">
        <w:t>կական օգնության ծառայություններ</w:t>
      </w:r>
      <w:r>
        <w:t>»</w:t>
      </w:r>
    </w:p>
    <w:p w14:paraId="5733259E" w14:textId="38DF9862" w:rsidR="009A0565" w:rsidRPr="000769E8" w:rsidRDefault="00EF1564" w:rsidP="008E5BA3">
      <w:pPr>
        <w:pStyle w:val="Emphasis1"/>
      </w:pPr>
      <w:r w:rsidRPr="000769E8">
        <w:t xml:space="preserve">Պատասխանատու և </w:t>
      </w:r>
      <w:r w:rsidR="009A0565" w:rsidRPr="000769E8">
        <w:t>Կատարող՝ ՀՀ առողջապահության նախարարություն։</w:t>
      </w:r>
    </w:p>
    <w:p w14:paraId="74E5BDB1" w14:textId="4556EF5D" w:rsidR="003124A2" w:rsidRPr="000769E8" w:rsidRDefault="003124A2" w:rsidP="002D3212">
      <w:pPr>
        <w:pStyle w:val="Heading3"/>
      </w:pPr>
      <w:r w:rsidRPr="000769E8">
        <w:t>Կրեդիտորական պարքերի խեղաթյուրում։</w:t>
      </w:r>
    </w:p>
    <w:p w14:paraId="33298AF1" w14:textId="422CDDF2" w:rsidR="003124A2" w:rsidRPr="000769E8" w:rsidRDefault="00D056C7" w:rsidP="003413E3">
      <w:r w:rsidRPr="000769E8">
        <w:t>Նախարարության նախորդ տարվա հաշվեքննությամբ արձանագրված փաստերի հիման վրա հ</w:t>
      </w:r>
      <w:r w:rsidR="003124A2" w:rsidRPr="000769E8">
        <w:t>աշվետու ժամանկաշրջանի սկզբի կրեդիտորական պարտքի ցուցանիշի չճշգր</w:t>
      </w:r>
      <w:r w:rsidR="00015922" w:rsidRPr="000769E8">
        <w:t>տ</w:t>
      </w:r>
      <w:r w:rsidR="003124A2" w:rsidRPr="000769E8">
        <w:t>ման արդյունքում</w:t>
      </w:r>
      <w:r w:rsidRPr="000769E8">
        <w:t>,</w:t>
      </w:r>
      <w:r w:rsidR="003124A2" w:rsidRPr="000769E8">
        <w:t xml:space="preserve"> Ձև Հ-4 հաշվետվությունում խեղաթյուրված է ներկայացվել հաշվետու ժամանակահատվածի սկզբի և վերջի դրությամբ դեբիտորական պարտքը </w:t>
      </w:r>
      <w:r w:rsidR="00322294" w:rsidRPr="000769E8">
        <w:t xml:space="preserve">նույն </w:t>
      </w:r>
      <w:r w:rsidR="003124A2" w:rsidRPr="000769E8">
        <w:t xml:space="preserve">68‚602.00 հազ. դրամով։ </w:t>
      </w:r>
    </w:p>
    <w:p w14:paraId="025B14F0" w14:textId="77777777" w:rsidR="003124A2" w:rsidRPr="000769E8" w:rsidRDefault="003124A2" w:rsidP="009F3F59">
      <w:pPr>
        <w:pStyle w:val="Emphasis1"/>
      </w:pPr>
      <w:r w:rsidRPr="000769E8">
        <w:t>Ստորև ներկայացվում են փաստերը, որոնց հիման վրա արձանագրվել է խեղաթյուրումը։</w:t>
      </w:r>
    </w:p>
    <w:p w14:paraId="60371382" w14:textId="51520A95" w:rsidR="009A0565" w:rsidRPr="000769E8" w:rsidRDefault="009A0565" w:rsidP="003413E3">
      <w:r w:rsidRPr="000769E8">
        <w:t>ՀՀ առողջապահության նախարարությունում 2024 թվականի պետական բյուջեի տարեկան կատարման հաշվեքննության ընթացիկ եզրակացությունում արձանագրվել էր, որ  68,602.0</w:t>
      </w:r>
      <w:r w:rsidR="00CA16A7" w:rsidRPr="000769E8">
        <w:t>0</w:t>
      </w:r>
      <w:r w:rsidRPr="000769E8">
        <w:t xml:space="preserve"> հազ. դրամը որպես կրեդիտորական պարտք չի ձևակերպել և արտացոլվել  Նախարարության 2024 թվականի Հ-4 հաշվետվության կրեդիտորական պարտքերի տարեվերջի ցուցանիշում, որ հանգեցրել է նույն գումարի չափով 2024 թվականի հաշվետվությունում կրեդիտորական պարտքերի տարեվերջի ցուցանիշի խեղաթյուրման: </w:t>
      </w:r>
    </w:p>
    <w:p w14:paraId="3BF45EC2" w14:textId="6D7A3921" w:rsidR="009A0565" w:rsidRPr="000769E8" w:rsidRDefault="009A0565" w:rsidP="003413E3">
      <w:r w:rsidRPr="000769E8">
        <w:t xml:space="preserve">Հաշվեքննությամբ պարզվել է‚ որ նշված գումարը չի ներառվել 2025 թվականի 1-ին կիսամյակի Հ-4 հաշվետվության տարեսկզբի կրեդիտորական պարտքերի ցուցնիշում‚ ինչը հանգեցրել է հաշվետվությունում </w:t>
      </w:r>
      <w:r w:rsidR="00495600" w:rsidRPr="000769E8">
        <w:t xml:space="preserve">հաշվետու ժամանակահատվածի սկզբի և վերջի </w:t>
      </w:r>
      <w:r w:rsidRPr="000769E8">
        <w:t xml:space="preserve">կրեդիտորական պարտքերի ցուցանիշների խեղաթյուրման </w:t>
      </w:r>
      <w:r w:rsidR="00322294" w:rsidRPr="000769E8">
        <w:t xml:space="preserve">նույն </w:t>
      </w:r>
      <w:r w:rsidRPr="000769E8">
        <w:t>68‚602.00 հազ. դրամի չափով։</w:t>
      </w:r>
    </w:p>
    <w:p w14:paraId="4057E14B" w14:textId="3E8CAA3D" w:rsidR="009A0565" w:rsidRPr="000769E8" w:rsidRDefault="009A5EC7" w:rsidP="00554687">
      <w:pPr>
        <w:pStyle w:val="Heading2"/>
      </w:pPr>
      <w:r w:rsidRPr="000769E8">
        <w:lastRenderedPageBreak/>
        <w:t>Տնտեսագիտական հ</w:t>
      </w:r>
      <w:r w:rsidR="009A0565" w:rsidRPr="000769E8">
        <w:t>ոդված 426600 - Առողջապահական և լաբորատոր նյութեր</w:t>
      </w:r>
    </w:p>
    <w:p w14:paraId="0F98411E" w14:textId="70824571" w:rsidR="00214E99" w:rsidRPr="000769E8" w:rsidRDefault="00214E99" w:rsidP="008E5BA3">
      <w:pPr>
        <w:pStyle w:val="Emphasis1"/>
      </w:pPr>
      <w:r w:rsidRPr="000769E8">
        <w:t>Ծրագիր՝ 1188 «Դեղապահովում»</w:t>
      </w:r>
    </w:p>
    <w:p w14:paraId="066AE207" w14:textId="0BA2CDB2" w:rsidR="009A0565" w:rsidRPr="000769E8" w:rsidRDefault="009A0565" w:rsidP="008E5BA3">
      <w:pPr>
        <w:pStyle w:val="Emphasis1"/>
      </w:pPr>
      <w:r w:rsidRPr="000769E8">
        <w:t>Միջոցառում</w:t>
      </w:r>
      <w:r w:rsidR="00214E99" w:rsidRPr="000769E8">
        <w:t>՝</w:t>
      </w:r>
      <w:r w:rsidRPr="000769E8">
        <w:t xml:space="preserve"> 12001 </w:t>
      </w:r>
      <w:r w:rsidR="00D95FEC" w:rsidRPr="000769E8">
        <w:t>«</w:t>
      </w:r>
      <w:r w:rsidRPr="000769E8">
        <w:t>Դեղորայքի տրամադրում ամբուլատոր-պոլիկլինիկական, հիվանդանոցային բուժօգնություն ստացողներին և հատուկ խմբերում ընդգրկված ֆիզիկական անձանց</w:t>
      </w:r>
      <w:r w:rsidR="00D95FEC" w:rsidRPr="000769E8">
        <w:t>»</w:t>
      </w:r>
    </w:p>
    <w:p w14:paraId="4D6DC99C" w14:textId="2D84A4EA" w:rsidR="009A0565" w:rsidRPr="000769E8" w:rsidRDefault="00EF1564" w:rsidP="008E5BA3">
      <w:pPr>
        <w:pStyle w:val="Emphasis1"/>
      </w:pPr>
      <w:r w:rsidRPr="000769E8">
        <w:t xml:space="preserve">Պատասխանատու և </w:t>
      </w:r>
      <w:r w:rsidR="009A0565" w:rsidRPr="000769E8">
        <w:t>Կատարող՝ ՀՀ առողջապահության նախարարություն։</w:t>
      </w:r>
    </w:p>
    <w:p w14:paraId="043B6EFB" w14:textId="77777777" w:rsidR="00C908F5" w:rsidRPr="000769E8" w:rsidRDefault="00C908F5" w:rsidP="00554687">
      <w:pPr>
        <w:pStyle w:val="Heading3"/>
      </w:pPr>
      <w:r w:rsidRPr="000769E8">
        <w:t>Դրամարկղային ծախսի խեղաթյուրում</w:t>
      </w:r>
    </w:p>
    <w:p w14:paraId="771D3F2A" w14:textId="3BFCDF71" w:rsidR="00C908F5" w:rsidRPr="000769E8" w:rsidRDefault="00C908F5" w:rsidP="009A5EC7">
      <w:r w:rsidRPr="000769E8">
        <w:t>Ոչ ռեզիդենտ կազմակերպության հետ կնքված պայմանագրերով հաշվետու ժամանակաշրջանում ձեռք</w:t>
      </w:r>
      <w:r w:rsidR="009A5EC7" w:rsidRPr="000769E8">
        <w:t>բ</w:t>
      </w:r>
      <w:r w:rsidRPr="000769E8">
        <w:t xml:space="preserve">երված </w:t>
      </w:r>
      <w:r w:rsidR="00322294" w:rsidRPr="000769E8">
        <w:t xml:space="preserve">դեղորայքի </w:t>
      </w:r>
      <w:r w:rsidRPr="000769E8">
        <w:t xml:space="preserve">դիմաց կատարված վճարումներից </w:t>
      </w:r>
      <w:r w:rsidR="009A5EC7" w:rsidRPr="000769E8">
        <w:t>չեն նվազեցվել</w:t>
      </w:r>
      <w:r w:rsidRPr="000769E8">
        <w:t xml:space="preserve"> 19,560.76 հազ. դրամ մաքսատուրք</w:t>
      </w:r>
      <w:r w:rsidR="009A5EC7" w:rsidRPr="000769E8">
        <w:t>ի</w:t>
      </w:r>
      <w:r w:rsidRPr="000769E8">
        <w:t xml:space="preserve"> և մաքսավճար</w:t>
      </w:r>
      <w:r w:rsidR="009A5EC7" w:rsidRPr="000769E8">
        <w:t>ի գումարները։</w:t>
      </w:r>
      <w:r w:rsidRPr="000769E8">
        <w:t xml:space="preserve"> </w:t>
      </w:r>
    </w:p>
    <w:p w14:paraId="380D2000" w14:textId="46ABCDFA" w:rsidR="00C908F5" w:rsidRPr="000769E8" w:rsidRDefault="00C908F5" w:rsidP="00C908F5">
      <w:r w:rsidRPr="000769E8">
        <w:t xml:space="preserve">Արդյունքում, </w:t>
      </w:r>
      <w:r w:rsidR="009A5EC7" w:rsidRPr="000769E8">
        <w:t>ՀՀ պետական բյուջեի 1</w:t>
      </w:r>
      <w:r w:rsidR="009A5EC7" w:rsidRPr="000769E8">
        <w:noBreakHyphen/>
        <w:t xml:space="preserve">ին կիսամյակի կատարման </w:t>
      </w:r>
      <w:r w:rsidRPr="000769E8">
        <w:t>հաշվետվության մեջ, միջոցառման (11</w:t>
      </w:r>
      <w:r w:rsidR="009A5EC7" w:rsidRPr="000769E8">
        <w:t>88</w:t>
      </w:r>
      <w:r w:rsidRPr="000769E8">
        <w:t>-</w:t>
      </w:r>
      <w:r w:rsidR="009A5EC7" w:rsidRPr="000769E8">
        <w:t>12</w:t>
      </w:r>
      <w:r w:rsidRPr="000769E8">
        <w:t xml:space="preserve">001) համար որպես «Փաստ» (դրամարկղային ծախս) ներկայացված է </w:t>
      </w:r>
      <w:r w:rsidR="00EF52B0" w:rsidRPr="000769E8">
        <w:t>1‚542‚735.70</w:t>
      </w:r>
      <w:r w:rsidRPr="000769E8">
        <w:t xml:space="preserve"> հազ. դրամ, որը </w:t>
      </w:r>
      <w:r w:rsidR="009A5EC7" w:rsidRPr="000769E8">
        <w:t>19‚560.76</w:t>
      </w:r>
      <w:r w:rsidRPr="000769E8">
        <w:t xml:space="preserve"> հազ. դրամով (163,675.10-92,000.0</w:t>
      </w:r>
      <w:r w:rsidR="00CA16A7" w:rsidRPr="000769E8">
        <w:t>0</w:t>
      </w:r>
      <w:r w:rsidRPr="000769E8">
        <w:t>) խեղաթյուրված է (ավել է ներկայացված)։</w:t>
      </w:r>
    </w:p>
    <w:p w14:paraId="07DC3FD0" w14:textId="3A48C91B" w:rsidR="009A0565" w:rsidRPr="000769E8" w:rsidRDefault="009A5EC7" w:rsidP="00777690">
      <w:pPr>
        <w:pStyle w:val="Emphasis1"/>
      </w:pPr>
      <w:r w:rsidRPr="000769E8">
        <w:t>Ստորև ներկայացվում են փաստերը, որոնց հիման վ</w:t>
      </w:r>
      <w:r w:rsidR="00777690">
        <w:t>րա արձանագրվել է խեղաթյուրումը։</w:t>
      </w:r>
    </w:p>
    <w:p w14:paraId="2788D5BF" w14:textId="7B88E5C2" w:rsidR="009A0565" w:rsidRPr="000769E8" w:rsidRDefault="009A0565" w:rsidP="00AF5CD2">
      <w:r w:rsidRPr="000769E8">
        <w:t>Համաձայն</w:t>
      </w:r>
      <w:r w:rsidR="009A5EC7" w:rsidRPr="000769E8">
        <w:t xml:space="preserve"> ՀՀ առողջապահության նախարարության և ոչ ռեզիդենտ կազմակերպության հետ  կնքված թվով 4 պայմանագրերի</w:t>
      </w:r>
      <w:r w:rsidR="009A5EC7" w:rsidRPr="000769E8">
        <w:rPr>
          <w:rStyle w:val="FootnoteReference"/>
        </w:rPr>
        <w:footnoteReference w:id="37"/>
      </w:r>
    </w:p>
    <w:p w14:paraId="477CC94B" w14:textId="17361C36" w:rsidR="009A0565" w:rsidRPr="000769E8" w:rsidRDefault="009A0565" w:rsidP="001326F1">
      <w:pPr>
        <w:pStyle w:val="ListParagraph"/>
        <w:numPr>
          <w:ilvl w:val="0"/>
          <w:numId w:val="6"/>
        </w:numPr>
      </w:pPr>
      <w:r w:rsidRPr="000769E8">
        <w:t>3.1-րդ կետի</w:t>
      </w:r>
      <w:r w:rsidR="009A5EC7" w:rsidRPr="000769E8">
        <w:t>՝</w:t>
      </w:r>
      <w:r w:rsidRPr="000769E8">
        <w:t xml:space="preserve"> «... ԱԱՀ-ն պետք է վճարվի ապրանքի ՀՀ ներմուծման ժամանակ։ Պայմանագրի գինը ներառում է պայմանագրի կատարումն ապահովելու նպատակով Վաճառողի կողմից</w:t>
      </w:r>
      <w:r w:rsidRPr="000769E8">
        <w:rPr>
          <w:vertAlign w:val="superscript"/>
        </w:rPr>
        <w:footnoteReference w:id="38"/>
      </w:r>
      <w:r w:rsidRPr="000769E8">
        <w:t xml:space="preserve"> կատարվելիք բոլոր վճարները (ծախսերը), այդ թվում` հարկերը, տուրքերը, փոխադրման, ապահովագրման ծախսերը, պարգևավճարները և ակնկալվող շահույթը։ Ապրանքի մատակարարման գինը կայուն է և Վաճառողն իրավունք չունի պահանջել ավելացնելու, իսկ Գնորդը նվազեցնելու այդ գինը»։</w:t>
      </w:r>
    </w:p>
    <w:p w14:paraId="194311F9" w14:textId="56A09BEA" w:rsidR="009A0565" w:rsidRPr="000769E8" w:rsidRDefault="009A0565" w:rsidP="001326F1">
      <w:pPr>
        <w:pStyle w:val="ListParagraph"/>
        <w:numPr>
          <w:ilvl w:val="0"/>
          <w:numId w:val="6"/>
        </w:numPr>
      </w:pPr>
      <w:r w:rsidRPr="000769E8">
        <w:lastRenderedPageBreak/>
        <w:t>1.1-րդ կետի</w:t>
      </w:r>
      <w:r w:rsidR="009A5EC7" w:rsidRPr="000769E8">
        <w:t>՝</w:t>
      </w:r>
      <w:r w:rsidRPr="000769E8">
        <w:t xml:space="preserve"> «... Վաճառողը պարտավորվում է սույն պայմանագրով (այսուհետ` պայմանագիր) սահմանված կարգով, ծավալներով, ժամկետներում և </w:t>
      </w:r>
      <w:r w:rsidRPr="000769E8">
        <w:rPr>
          <w:b/>
          <w:u w:val="single"/>
        </w:rPr>
        <w:t>հասցեով</w:t>
      </w:r>
      <w:r w:rsidRPr="000769E8">
        <w:t xml:space="preserve"> Գնորդին մատակարարել պայմանագրի N 1 հավելվածով` տեխնիկական բնութագրով նախատեսված և տվյալ ծածկագրով գնման ընթացակարգի գնահատող հանձնաժողովի՝ հայտերի բացման և գնահատման նիստի արձանագրությամբ՝ նույն ընթացակարգի հրավերով սահմանված պահանջներին համապատասխանող գնահատված ապրանքը (այսուհետ` ապրանք), իսկ Գնորդը պարտավորվում է ընդունել ապրանքը և վճարել դրա համար...»։</w:t>
      </w:r>
    </w:p>
    <w:p w14:paraId="3D153B20" w14:textId="6B6AB9CD" w:rsidR="009A0565" w:rsidRPr="000769E8" w:rsidRDefault="009A0565" w:rsidP="001326F1">
      <w:pPr>
        <w:pStyle w:val="ListParagraph"/>
        <w:numPr>
          <w:ilvl w:val="0"/>
          <w:numId w:val="6"/>
        </w:numPr>
      </w:pPr>
      <w:r w:rsidRPr="000769E8">
        <w:t>Տեխնիկական բնութագիր-գնման ժամանակացույցերի՝ մատա</w:t>
      </w:r>
      <w:r w:rsidR="00AC0842">
        <w:softHyphen/>
      </w:r>
      <w:r w:rsidRPr="000769E8">
        <w:t>կարարման հասցեն սահմանված է ք. Երևան, Տիտոգրադյան 14/10:</w:t>
      </w:r>
    </w:p>
    <w:p w14:paraId="728A00E8" w14:textId="39728866" w:rsidR="009A0565" w:rsidRPr="000769E8" w:rsidRDefault="009A0565" w:rsidP="003413E3">
      <w:r w:rsidRPr="000769E8">
        <w:t>2025 թվականի հունվարի 31-ին‚ փետրվարի 25-ին‚ փետրվարի 28-ին և մարտի 4-ին կնքվել են վերը նշված պայմանագրերում փոփոխություններ և լրացումներ կատարելու  4 համաձայնագրեր‚ որոնցով սահմանվել են 2025 թվականի տեխնիկական բնութագիր-գնման ժամանակացույցերը և վճարման ժամանակացույցերը։ Գնման ժամանակացույցերով  սահմանվել են 2025 թվականին մատակարարվող ապրանքների առավելագույն քանակները‚ ժամկետները‚ գինը ԱԱՀ-ով՝ 2,791,121.0</w:t>
      </w:r>
      <w:r w:rsidR="000F43E6" w:rsidRPr="000769E8">
        <w:t>0</w:t>
      </w:r>
      <w:r w:rsidRPr="000769E8">
        <w:t xml:space="preserve"> ԱՄՆ դոլար‚ գինը առանց ԱԱՀ-ի՝ 2,325‚943.13 ԱՄՆ դոլար‚ և մատակարարման հասցեն՝ ք. Երևան, Տիտոգրադյան 14/10։ Վճարման ժամանակացույցերով տարանջատված ցույց են տրվել վաճառողին վճարվող գումարը՝ 2,325‚943.13 ԱՄՆ դոլար և ՀՀ պետական բյուջե վճարվող գումարը՝ 465,177.87 ԱՄՆ դոլար։ Վերջինս համապատասխանում է  ԱԱՀ-ի չափին։</w:t>
      </w:r>
    </w:p>
    <w:p w14:paraId="3351ACA8" w14:textId="77777777" w:rsidR="009A0565" w:rsidRPr="000769E8" w:rsidRDefault="009A0565" w:rsidP="003413E3">
      <w:r w:rsidRPr="000769E8">
        <w:t>Հաշվեքննությամբ պարզվել է‚ որ</w:t>
      </w:r>
    </w:p>
    <w:p w14:paraId="5F5983EB" w14:textId="77777777" w:rsidR="009A0565" w:rsidRPr="000769E8" w:rsidRDefault="009A0565" w:rsidP="001326F1">
      <w:pPr>
        <w:pStyle w:val="ListParagraph"/>
        <w:numPr>
          <w:ilvl w:val="0"/>
          <w:numId w:val="5"/>
        </w:numPr>
      </w:pPr>
      <w:r w:rsidRPr="000769E8">
        <w:rPr>
          <w:rFonts w:eastAsia="Times New Roman" w:cs="Times New Roman"/>
        </w:rPr>
        <w:t xml:space="preserve">Գնման առարկաները (ապրանքի ծածկագիր՝ 3002....) ներառված են </w:t>
      </w:r>
      <w:r w:rsidRPr="000769E8">
        <w:t>«Կազմակերպությունների և անհատ ձեռնարկատերերի կողմից ներմուծվող` ակցիզային հարկով հարկման ոչ ենթակա այն ապրանքների ցանկը հաստատելու մասին, որոնց ներմուծումն ազատված է ավելացված արժեքի հարկից» 29.06.2001թ</w:t>
      </w:r>
      <w:r w:rsidRPr="000769E8">
        <w:rPr>
          <w:rFonts w:ascii="Cambria Math" w:hAnsi="Cambria Math" w:cs="Cambria Math"/>
        </w:rPr>
        <w:t>․</w:t>
      </w:r>
      <w:r w:rsidRPr="000769E8">
        <w:t xml:space="preserve"> № ՀՕ-195 ՀՀ օրենքով սահմանված ավելացված արժեքի հարկից ազատված ապրանքների ցանկում</w:t>
      </w:r>
      <w:r w:rsidRPr="000769E8">
        <w:rPr>
          <w:rFonts w:eastAsia="Times New Roman" w:cs="Times New Roman"/>
        </w:rPr>
        <w:t>։</w:t>
      </w:r>
    </w:p>
    <w:p w14:paraId="0826B4E0" w14:textId="77777777" w:rsidR="009A0565" w:rsidRPr="000769E8" w:rsidRDefault="009A0565" w:rsidP="001326F1">
      <w:pPr>
        <w:pStyle w:val="ListParagraph"/>
        <w:numPr>
          <w:ilvl w:val="0"/>
          <w:numId w:val="5"/>
        </w:numPr>
      </w:pPr>
      <w:r w:rsidRPr="000769E8">
        <w:t>Վաճառողը պայմանագրով նախատեսված ապրանքները մատակարարել է ոչ թե ք. Երևան, Տիտոգրադյան 14/10 հասցեով, այլ մինչև ՀՀ մաքսային սահման:</w:t>
      </w:r>
    </w:p>
    <w:p w14:paraId="4FF5BB6F" w14:textId="4D794A01" w:rsidR="009A0565" w:rsidRPr="00777690" w:rsidRDefault="009A0565" w:rsidP="001326F1">
      <w:pPr>
        <w:pStyle w:val="ListParagraph"/>
        <w:numPr>
          <w:ilvl w:val="0"/>
          <w:numId w:val="5"/>
        </w:numPr>
      </w:pPr>
      <w:r w:rsidRPr="000769E8">
        <w:t>Վճարման ենթակա 19,560.76 հազ. դրամ մաքսատուրքը և մաքսավճարը վճարվել են Նախարարության կողմից</w:t>
      </w:r>
      <w:r w:rsidR="000F43E6" w:rsidRPr="000769E8">
        <w:t>‚</w:t>
      </w:r>
      <w:r w:rsidRPr="000769E8">
        <w:t xml:space="preserve"> սակայն այն չի </w:t>
      </w:r>
      <w:r w:rsidRPr="000769E8">
        <w:lastRenderedPageBreak/>
        <w:t xml:space="preserve">նվազեցվել Վաճառողին վճարված գումարից‚ ինչը հանգեցրել է </w:t>
      </w:r>
      <w:r w:rsidR="009A5EC7" w:rsidRPr="000769E8">
        <w:t>ՀՀ պետական բյուջեի 1</w:t>
      </w:r>
      <w:r w:rsidR="009A5EC7" w:rsidRPr="000769E8">
        <w:noBreakHyphen/>
        <w:t xml:space="preserve">ին կիսամյակի կատարման հաշվետվությունում և Ձև </w:t>
      </w:r>
      <w:r w:rsidRPr="000769E8">
        <w:t xml:space="preserve">Հ-2 հաշվետվությունում </w:t>
      </w:r>
      <w:r w:rsidRPr="000769E8">
        <w:rPr>
          <w:color w:val="000000" w:themeColor="text1"/>
        </w:rPr>
        <w:t>426600 Հոդվածի՝ «Առողջապահական և լաբորատոր նյութեր» գծով դրամարկղային ծախսի ցուցանիշի խեղաթյուրման 19‚560.76 հազ. դրամի չափով։</w:t>
      </w:r>
    </w:p>
    <w:p w14:paraId="212464CC" w14:textId="354D8178" w:rsidR="009A0565" w:rsidRPr="000769E8" w:rsidRDefault="009A5EC7" w:rsidP="00777690">
      <w:pPr>
        <w:pStyle w:val="Heading2"/>
      </w:pPr>
      <w:r w:rsidRPr="000769E8">
        <w:t>Տնտեսագիտական հ</w:t>
      </w:r>
      <w:r w:rsidR="009A0565" w:rsidRPr="000769E8">
        <w:t>ոդված</w:t>
      </w:r>
      <w:r w:rsidRPr="000769E8">
        <w:t>՝</w:t>
      </w:r>
      <w:r w:rsidR="009A0565" w:rsidRPr="000769E8">
        <w:t xml:space="preserve"> 511300 </w:t>
      </w:r>
      <w:r w:rsidR="00D92EEF" w:rsidRPr="000769E8">
        <w:t>«</w:t>
      </w:r>
      <w:r w:rsidR="009A0565" w:rsidRPr="000769E8">
        <w:t>Շենքերի և շինությունների կապիտալ վերանորոգում</w:t>
      </w:r>
      <w:r w:rsidR="00D92EEF" w:rsidRPr="000769E8">
        <w:t>»</w:t>
      </w:r>
    </w:p>
    <w:p w14:paraId="2DC40107" w14:textId="29322E8C" w:rsidR="009A5EC7" w:rsidRPr="000769E8" w:rsidRDefault="009A5EC7" w:rsidP="008E5BA3">
      <w:pPr>
        <w:pStyle w:val="Emphasis1"/>
      </w:pPr>
      <w:r w:rsidRPr="000769E8">
        <w:t>Ծրագիր՝ 1049 «Ճանապարհային ցանցի բարելավում»</w:t>
      </w:r>
    </w:p>
    <w:p w14:paraId="0C3BA6ED" w14:textId="5E042A5D" w:rsidR="009A0565" w:rsidRPr="000769E8" w:rsidRDefault="009A0565" w:rsidP="008E5BA3">
      <w:pPr>
        <w:pStyle w:val="Emphasis1"/>
      </w:pPr>
      <w:r w:rsidRPr="000769E8">
        <w:t>Միջոցառում</w:t>
      </w:r>
      <w:r w:rsidR="008E5BA3">
        <w:t xml:space="preserve">՝ </w:t>
      </w:r>
      <w:r w:rsidR="00AF3AF9" w:rsidRPr="000769E8">
        <w:t xml:space="preserve">21002 </w:t>
      </w:r>
      <w:r w:rsidR="008E5BA3">
        <w:t>«</w:t>
      </w:r>
      <w:r w:rsidR="00AF3AF9" w:rsidRPr="000769E8">
        <w:t>Տրանսպորտային օբյեկտների հիմնանորոգում</w:t>
      </w:r>
      <w:r w:rsidR="008E5BA3">
        <w:t>»</w:t>
      </w:r>
    </w:p>
    <w:p w14:paraId="677F8A24" w14:textId="69FEFCAB" w:rsidR="009A0565" w:rsidRPr="000769E8" w:rsidRDefault="00960261" w:rsidP="008E5BA3">
      <w:pPr>
        <w:pStyle w:val="Emphasis1"/>
      </w:pPr>
      <w:r w:rsidRPr="000769E8">
        <w:t>Պատասխանատու</w:t>
      </w:r>
      <w:r w:rsidR="00EF1564" w:rsidRPr="000769E8">
        <w:t xml:space="preserve"> և </w:t>
      </w:r>
      <w:r w:rsidR="009A0565" w:rsidRPr="000769E8">
        <w:t>Կատարող՝</w:t>
      </w:r>
      <w:r w:rsidR="00D92EEF" w:rsidRPr="000769E8">
        <w:t xml:space="preserve"> </w:t>
      </w:r>
      <w:r w:rsidR="00AF3AF9" w:rsidRPr="000769E8">
        <w:t>Տարածքային կառավարման և ենթակառուցվածքների նախարարություն։</w:t>
      </w:r>
    </w:p>
    <w:p w14:paraId="76301A90" w14:textId="65B047A2" w:rsidR="0029152A" w:rsidRPr="000769E8" w:rsidRDefault="00175223" w:rsidP="00554687">
      <w:pPr>
        <w:pStyle w:val="Heading3"/>
      </w:pPr>
      <w:r w:rsidRPr="000769E8">
        <w:t>Դեբիտորական</w:t>
      </w:r>
      <w:r w:rsidR="008351E0" w:rsidRPr="000769E8">
        <w:t xml:space="preserve"> պարտքերի</w:t>
      </w:r>
      <w:r w:rsidR="0029152A" w:rsidRPr="000769E8">
        <w:t xml:space="preserve"> խեղաթյուրում։</w:t>
      </w:r>
    </w:p>
    <w:p w14:paraId="22FB8519" w14:textId="47438861" w:rsidR="0029152A" w:rsidRPr="000769E8" w:rsidRDefault="0029152A" w:rsidP="0029152A">
      <w:r w:rsidRPr="000769E8">
        <w:t>Շինարարական աշխատանքների կատարման պայմանագրով սհամանված տույժերը չհաշվարկել</w:t>
      </w:r>
      <w:r w:rsidR="008351E0" w:rsidRPr="000769E8">
        <w:t xml:space="preserve">ու և չձևակերպելու արդյունքում Ձև Հ-4 հաշվետվությունում խեղեթյուրվել է հաշվետու ժամանակաշրջանի վերջի </w:t>
      </w:r>
      <w:r w:rsidR="00175223" w:rsidRPr="000769E8">
        <w:t>դեբիտորական</w:t>
      </w:r>
      <w:r w:rsidR="008351E0" w:rsidRPr="000769E8">
        <w:t xml:space="preserve"> պարտքի ցուցանիշը 12‚202.64</w:t>
      </w:r>
      <w:r w:rsidR="008351E0" w:rsidRPr="000769E8">
        <w:rPr>
          <w:b/>
        </w:rPr>
        <w:t xml:space="preserve"> </w:t>
      </w:r>
      <w:r w:rsidR="008351E0" w:rsidRPr="000769E8">
        <w:t xml:space="preserve"> հազ. դրամով</w:t>
      </w:r>
      <w:r w:rsidRPr="000769E8">
        <w:t xml:space="preserve">։ </w:t>
      </w:r>
    </w:p>
    <w:p w14:paraId="2DC977E6" w14:textId="77777777" w:rsidR="0029152A" w:rsidRPr="000769E8" w:rsidRDefault="0029152A" w:rsidP="009F3F59">
      <w:pPr>
        <w:pStyle w:val="Emphasis1"/>
      </w:pPr>
      <w:r w:rsidRPr="000769E8">
        <w:t>Ստորև ներկայացվում են փաստերը, որոնց հիման վրա արձանագրվել է խեղաթյուրումը։</w:t>
      </w:r>
    </w:p>
    <w:p w14:paraId="742466D0" w14:textId="77777777" w:rsidR="0029152A" w:rsidRPr="000769E8" w:rsidRDefault="009A0565" w:rsidP="00AF5CD2">
      <w:r w:rsidRPr="000769E8">
        <w:t xml:space="preserve">Համաձայն </w:t>
      </w:r>
      <w:r w:rsidR="0029152A" w:rsidRPr="000769E8">
        <w:t>Պ</w:t>
      </w:r>
      <w:r w:rsidRPr="000769E8">
        <w:t>այմանագրի</w:t>
      </w:r>
      <w:r w:rsidR="0029152A" w:rsidRPr="000769E8">
        <w:rPr>
          <w:rStyle w:val="FootnoteReference"/>
        </w:rPr>
        <w:footnoteReference w:id="39"/>
      </w:r>
      <w:r w:rsidRPr="000769E8">
        <w:t xml:space="preserve"> </w:t>
      </w:r>
    </w:p>
    <w:p w14:paraId="6CDF2356" w14:textId="77777777" w:rsidR="0029152A" w:rsidRPr="000769E8" w:rsidRDefault="009A0565" w:rsidP="001326F1">
      <w:pPr>
        <w:pStyle w:val="ListParagraph"/>
        <w:numPr>
          <w:ilvl w:val="0"/>
          <w:numId w:val="19"/>
        </w:numPr>
      </w:pPr>
      <w:r w:rsidRPr="000769E8">
        <w:t>3.4.5 կետի՝ պայմանագրում սահմանված ժամկետը խախտելու և պատվիրատուի կողմից աշխատանքների կատարման նոր ժամկետ սահմանելու դեպքում Կապալառուն պարտավոր է ապահովել աշխատանքների կատարումը սահմանված ժամկետում և ուշացրած յուրաքանչյուր օրվա համար վճարել պայմանագրի 6.2 կետով նախատեսված տույժը։</w:t>
      </w:r>
    </w:p>
    <w:p w14:paraId="0D062FA0" w14:textId="0DBF32CF" w:rsidR="009A0565" w:rsidRPr="000769E8" w:rsidRDefault="009A0565" w:rsidP="001326F1">
      <w:pPr>
        <w:pStyle w:val="ListParagraph"/>
        <w:numPr>
          <w:ilvl w:val="0"/>
          <w:numId w:val="19"/>
        </w:numPr>
      </w:pPr>
      <w:r w:rsidRPr="000769E8">
        <w:t>6.2 կետի</w:t>
      </w:r>
      <w:r w:rsidR="0029152A" w:rsidRPr="000769E8">
        <w:t>՝</w:t>
      </w:r>
      <w:r w:rsidRPr="000769E8">
        <w:t xml:space="preserve"> աշխատանքների կատարման ժամկետը խախտելու դեպքում Կապալառուից յուրաքանչյուր ուշացված աշխատանքային օրվա համար գանձվում է տույժ կատարման ենթակա սակայն չկատարված աշխատանքի գնի 0.1 %-ի չափով։</w:t>
      </w:r>
    </w:p>
    <w:p w14:paraId="415DCBD7" w14:textId="04D3C9A8" w:rsidR="009A0565" w:rsidRPr="000769E8" w:rsidRDefault="0029152A" w:rsidP="00AF5CD2">
      <w:pPr>
        <w:pStyle w:val="ListParagraph"/>
      </w:pPr>
      <w:r w:rsidRPr="000769E8">
        <w:lastRenderedPageBreak/>
        <w:t xml:space="preserve">Հաշվեքննությամբ պարզվել է‚ որ </w:t>
      </w:r>
      <w:r w:rsidR="009A0565" w:rsidRPr="000769E8">
        <w:t xml:space="preserve">Պայմանագրի համաձայնագրերով աշխատանքների ավարտի ժամկետ է սահմանվել 2024 թվականի օգոստոսը։ Սահմանված ժամկետում Կապալառուն աշխատանքները չի ավարտել։ Չկատարված 100,848.27 հազ. դրամի աշխատանքների համար Պատվիրատուի կողմից սահմանվել է աշխատանքների կատարման նոր ժամկետ՝ 2025 թվականի սեպտեմբեր ամիսը‚ սակայն չի հաշվարկել </w:t>
      </w:r>
      <w:r w:rsidR="0036159D" w:rsidRPr="000769E8">
        <w:t xml:space="preserve">և ձևակերպել </w:t>
      </w:r>
      <w:r w:rsidR="009A0565" w:rsidRPr="000769E8">
        <w:t xml:space="preserve">պայմանագրով սահմանված տույժը‚ ինչը հաշվետու ժամանակաշրջանի համար կազմում է 12‚202.64 հազ. դրամ։ Նշված անհամապատասխանությունը հանգեցրել է </w:t>
      </w:r>
      <w:r w:rsidR="00100195" w:rsidRPr="000769E8">
        <w:t>Ձև Հ-</w:t>
      </w:r>
      <w:r w:rsidR="00175223" w:rsidRPr="000769E8">
        <w:t>4</w:t>
      </w:r>
      <w:r w:rsidR="00100195" w:rsidRPr="000769E8">
        <w:t xml:space="preserve"> հաշվետվությունում </w:t>
      </w:r>
      <w:r w:rsidR="008351E0" w:rsidRPr="000769E8">
        <w:rPr>
          <w:color w:val="000000" w:themeColor="text1"/>
        </w:rPr>
        <w:t xml:space="preserve">հաշվետու ժամանակահատվածի վերջի </w:t>
      </w:r>
      <w:r w:rsidR="00175223" w:rsidRPr="000769E8">
        <w:rPr>
          <w:color w:val="000000" w:themeColor="text1"/>
        </w:rPr>
        <w:t>դեբիտորական</w:t>
      </w:r>
      <w:r w:rsidR="008351E0" w:rsidRPr="000769E8">
        <w:rPr>
          <w:color w:val="000000" w:themeColor="text1"/>
        </w:rPr>
        <w:t xml:space="preserve"> պարտքի</w:t>
      </w:r>
      <w:r w:rsidR="00100195" w:rsidRPr="000769E8">
        <w:rPr>
          <w:color w:val="000000" w:themeColor="text1"/>
        </w:rPr>
        <w:t xml:space="preserve"> ցուցանիշի խեղաթյուրման 12‚202.64 հազ. դրամի չափով</w:t>
      </w:r>
      <w:r w:rsidR="009A0565" w:rsidRPr="000769E8">
        <w:t>։</w:t>
      </w:r>
    </w:p>
    <w:p w14:paraId="60CCC4EE" w14:textId="77777777" w:rsidR="00C12150" w:rsidRPr="000769E8" w:rsidRDefault="00C12150" w:rsidP="003413E3">
      <w:r w:rsidRPr="000769E8">
        <w:br w:type="page"/>
      </w:r>
    </w:p>
    <w:p w14:paraId="2DFEFDE3" w14:textId="64CA4FB3" w:rsidR="009A0565" w:rsidRPr="000769E8" w:rsidRDefault="009A0565" w:rsidP="00973C8C">
      <w:pPr>
        <w:pStyle w:val="Heading1"/>
      </w:pPr>
      <w:bookmarkStart w:id="36" w:name="_Toc214616744"/>
      <w:r w:rsidRPr="000769E8">
        <w:lastRenderedPageBreak/>
        <w:t>ԱՅԼ ՓԱՍՏԵՐ</w:t>
      </w:r>
      <w:bookmarkEnd w:id="36"/>
    </w:p>
    <w:p w14:paraId="5E907486" w14:textId="50B4149F" w:rsidR="009F3F59" w:rsidRPr="000769E8" w:rsidRDefault="009F3F59" w:rsidP="00554687">
      <w:pPr>
        <w:pStyle w:val="Heading2"/>
        <w:ind w:left="284"/>
      </w:pPr>
      <w:r w:rsidRPr="000769E8">
        <w:t>Պետական պարտքի սպասարկումը (տոկոսավճարները)</w:t>
      </w:r>
    </w:p>
    <w:p w14:paraId="4F295595" w14:textId="77777777" w:rsidR="00486B7C" w:rsidRPr="000769E8" w:rsidRDefault="00486B7C" w:rsidP="00AF5CD2">
      <w:r w:rsidRPr="000769E8">
        <w:t>«Պետական պարտքի մասին» օրենքով ՀՀ պետական պարտքն ըստ ներքին և արտաքին աղբյուրների դասակարգված է ռեզիդենտության սկզբունքով։ Ըստ այդմ, ՀՀ ներքին պետական պարտքը Հայաստանի Հանրապետության ռեզիդենտների, իսկ արտաքին պարտքը՝ ոչ ռեզիդենտների հանդեպ առկա պարտքային պարտավորությունների հանրագումարներն են (օրենքի 2</w:t>
      </w:r>
      <w:r w:rsidRPr="000769E8">
        <w:noBreakHyphen/>
        <w:t>րդ հոդվածի 5</w:t>
      </w:r>
      <w:r w:rsidRPr="000769E8">
        <w:noBreakHyphen/>
        <w:t>րդ և 6</w:t>
      </w:r>
      <w:r w:rsidRPr="000769E8">
        <w:noBreakHyphen/>
        <w:t>րդ կետեր)։ Նույն օրենքի համաձայն, ներքին պետական պարտքի աղբյուր է նաև ռեզիդենտների կողմից ձեռք բերված արտարժույթով թողարկված պարտատոմսերը, իսկ արտաքին պետական պարտքի համար նաև՝ ոչ ռեզիդենտների կողմից ձեռք բերված պետական գանձապետական պարտատոմսերը (օրենքի 14</w:t>
      </w:r>
      <w:r w:rsidRPr="000769E8">
        <w:noBreakHyphen/>
        <w:t>րդ հոդվածի 1</w:t>
      </w:r>
      <w:r w:rsidRPr="000769E8">
        <w:noBreakHyphen/>
        <w:t>ին մասի 1</w:t>
      </w:r>
      <w:r w:rsidRPr="000769E8">
        <w:noBreakHyphen/>
        <w:t>ին կետ և 20</w:t>
      </w:r>
      <w:r w:rsidRPr="000769E8">
        <w:noBreakHyphen/>
        <w:t>րդ հոդված 1</w:t>
      </w:r>
      <w:r w:rsidRPr="000769E8">
        <w:noBreakHyphen/>
        <w:t>ին մասին 3</w:t>
      </w:r>
      <w:r w:rsidRPr="000769E8">
        <w:noBreakHyphen/>
        <w:t>րդ կետ)։</w:t>
      </w:r>
    </w:p>
    <w:p w14:paraId="7FC513E9" w14:textId="77777777" w:rsidR="00486B7C" w:rsidRPr="000769E8" w:rsidRDefault="00486B7C" w:rsidP="00AF5CD2">
      <w:r w:rsidRPr="000769E8">
        <w:t xml:space="preserve">Հաշվեքննությամբ պարզվել է, որ ՀՀ 2025 թվականի առաջին կիսամյակի վերջի դրությամբ. </w:t>
      </w:r>
    </w:p>
    <w:p w14:paraId="4699C93B" w14:textId="77777777" w:rsidR="00486B7C" w:rsidRPr="000769E8" w:rsidRDefault="00486B7C" w:rsidP="003413E3">
      <w:pPr>
        <w:pStyle w:val="CommentText"/>
        <w:numPr>
          <w:ilvl w:val="0"/>
          <w:numId w:val="1"/>
        </w:numPr>
        <w:rPr>
          <w:color w:val="auto"/>
          <w:sz w:val="24"/>
          <w:szCs w:val="24"/>
        </w:rPr>
      </w:pPr>
      <w:r w:rsidRPr="000769E8">
        <w:rPr>
          <w:color w:val="auto"/>
          <w:sz w:val="24"/>
          <w:szCs w:val="24"/>
        </w:rPr>
        <w:t>ՀՀ կողմից թողարկված պետական գանձապետական պարտատոմսերի դիմաց առկա պարտքային պարտավորությունը կազմել է 2,584.2 մլրդ դրամ, որից՝</w:t>
      </w:r>
    </w:p>
    <w:p w14:paraId="14C9B261" w14:textId="77777777" w:rsidR="00486B7C" w:rsidRPr="000769E8" w:rsidRDefault="00486B7C" w:rsidP="003413E3">
      <w:pPr>
        <w:pStyle w:val="CommentText"/>
        <w:numPr>
          <w:ilvl w:val="0"/>
          <w:numId w:val="3"/>
        </w:numPr>
        <w:rPr>
          <w:color w:val="auto"/>
          <w:sz w:val="24"/>
          <w:szCs w:val="24"/>
        </w:rPr>
      </w:pPr>
      <w:r w:rsidRPr="000769E8">
        <w:rPr>
          <w:color w:val="auto"/>
          <w:sz w:val="24"/>
          <w:szCs w:val="24"/>
        </w:rPr>
        <w:t>2,431.0 մլրդ դրամը ՀՀ ռեզիդենտների հանդեպ (ներքին պարտք),</w:t>
      </w:r>
    </w:p>
    <w:p w14:paraId="18CCF3D4" w14:textId="77777777" w:rsidR="00486B7C" w:rsidRPr="000769E8" w:rsidRDefault="00486B7C" w:rsidP="00AF5CD2">
      <w:pPr>
        <w:pStyle w:val="CommentText"/>
        <w:numPr>
          <w:ilvl w:val="0"/>
          <w:numId w:val="3"/>
        </w:numPr>
        <w:rPr>
          <w:color w:val="auto"/>
          <w:sz w:val="24"/>
          <w:szCs w:val="24"/>
        </w:rPr>
      </w:pPr>
      <w:r w:rsidRPr="000769E8">
        <w:rPr>
          <w:color w:val="auto"/>
          <w:sz w:val="24"/>
          <w:szCs w:val="24"/>
        </w:rPr>
        <w:t>153.2 մլրդ դրամը ՀՀ ոչ ռեզիդենտների հանդեպ (արտաքին պարտք):</w:t>
      </w:r>
    </w:p>
    <w:p w14:paraId="09B2D586" w14:textId="77777777" w:rsidR="00486B7C" w:rsidRPr="000769E8" w:rsidRDefault="00486B7C" w:rsidP="003413E3">
      <w:pPr>
        <w:pStyle w:val="CommentText"/>
        <w:numPr>
          <w:ilvl w:val="0"/>
          <w:numId w:val="1"/>
        </w:numPr>
        <w:rPr>
          <w:color w:val="auto"/>
          <w:sz w:val="24"/>
          <w:szCs w:val="24"/>
        </w:rPr>
      </w:pPr>
      <w:r w:rsidRPr="000769E8">
        <w:rPr>
          <w:color w:val="auto"/>
          <w:sz w:val="24"/>
          <w:szCs w:val="24"/>
        </w:rPr>
        <w:t>ՀՀ կողմից թողարկված արտարժութային պարտատոմսերի դիմաց առկա պարտքային պարտավորությունը կազմել է 768.6 մլրդ դրամ, որից՝</w:t>
      </w:r>
    </w:p>
    <w:p w14:paraId="2CB6306D" w14:textId="68CDE9D4" w:rsidR="00486B7C" w:rsidRDefault="00486B7C" w:rsidP="003413E3">
      <w:pPr>
        <w:pStyle w:val="CommentText"/>
        <w:numPr>
          <w:ilvl w:val="1"/>
          <w:numId w:val="2"/>
        </w:numPr>
        <w:rPr>
          <w:color w:val="auto"/>
          <w:sz w:val="24"/>
          <w:szCs w:val="24"/>
        </w:rPr>
      </w:pPr>
      <w:r w:rsidRPr="000769E8">
        <w:rPr>
          <w:color w:val="auto"/>
          <w:sz w:val="24"/>
          <w:szCs w:val="24"/>
        </w:rPr>
        <w:t>199.7 մլրդ դրամը ՀՀ ռեզիդենտների հանդեպ (ներքին պարտք)</w:t>
      </w:r>
      <w:r w:rsidRPr="000769E8">
        <w:rPr>
          <w:rStyle w:val="FootnoteReference"/>
          <w:color w:val="auto"/>
          <w:sz w:val="24"/>
          <w:szCs w:val="24"/>
        </w:rPr>
        <w:footnoteReference w:id="40"/>
      </w:r>
      <w:r w:rsidRPr="000769E8">
        <w:rPr>
          <w:color w:val="auto"/>
          <w:sz w:val="24"/>
          <w:szCs w:val="24"/>
        </w:rPr>
        <w:t>,</w:t>
      </w:r>
    </w:p>
    <w:p w14:paraId="17DB37B5" w14:textId="77777777" w:rsidR="009E12F5" w:rsidRPr="009E12F5" w:rsidRDefault="009E12F5" w:rsidP="009E12F5">
      <w:pPr>
        <w:pStyle w:val="ListParagraph"/>
        <w:numPr>
          <w:ilvl w:val="1"/>
          <w:numId w:val="2"/>
        </w:numPr>
      </w:pPr>
      <w:r w:rsidRPr="009E12F5">
        <w:t>568.9 մլրդ դրամը ՀՀ ոչ ռեզիդենտների հանդեպ (արտաքին պարտք) :</w:t>
      </w:r>
    </w:p>
    <w:p w14:paraId="32C384AD" w14:textId="77777777" w:rsidR="00486B7C" w:rsidRPr="000769E8" w:rsidRDefault="00486B7C" w:rsidP="003413E3">
      <w:r w:rsidRPr="000769E8">
        <w:lastRenderedPageBreak/>
        <w:t>Մինչդեռ, հաշվետու ժամանակաշրջանի հաշվետվությամբ,</w:t>
      </w:r>
      <w:r w:rsidRPr="000769E8">
        <w:rPr>
          <w:rStyle w:val="FootnoteReference"/>
        </w:rPr>
        <w:footnoteReference w:id="41"/>
      </w:r>
      <w:r w:rsidRPr="000769E8">
        <w:t xml:space="preserve"> ՀՀ կողմից թողարկված պետական գանձապետական պարտատոմսերի համար վճարված 123,697,893.63 հազ. դրամ տոկոսավճարներն ամբողջությամբ ներկայացվել է 441100 Ներքին արժեթղթերի տոկոսավճարներ հոդվածով, իսկ արտարժութային պարտատոմսերի 13,707,417.52 հազ. դրամ տոկոսավճարները՝ 442100 Արտաքին արժեթղթերի գծով տոկոսավճարներ հոդվածով։</w:t>
      </w:r>
    </w:p>
    <w:p w14:paraId="11C5AD0E" w14:textId="77777777" w:rsidR="00486B7C" w:rsidRPr="000769E8" w:rsidRDefault="00486B7C" w:rsidP="003413E3">
      <w:r w:rsidRPr="000769E8">
        <w:t>Ինչը նշանակում է, 2025 թվականի 6 ամիսների ընթացքում, պետական պարտքի ըստ ռեզիդենտության կառուցվածքի անփոփոխ լինելու ենթադրության պարագայում</w:t>
      </w:r>
      <w:r w:rsidRPr="000769E8">
        <w:rPr>
          <w:rStyle w:val="FootnoteReference"/>
        </w:rPr>
        <w:footnoteReference w:id="42"/>
      </w:r>
      <w:r w:rsidRPr="000769E8">
        <w:t>, հաշվետվության մեջ արտացոլված ներքին և արտաքին պարտքի տոկոսավճարները՝ վերը ներկայացված պատճառով չեն արտահայտում իրական պատկերը։</w:t>
      </w:r>
    </w:p>
    <w:p w14:paraId="1DB0A8A0" w14:textId="678C9B25" w:rsidR="00486B7C" w:rsidRPr="000769E8" w:rsidRDefault="00486B7C" w:rsidP="003413E3">
      <w:r w:rsidRPr="000769E8">
        <w:t>Հարցին անդրադարձ է եղել նաև նախորդ հաշվեքննությունների ընթացիկ եզրակացություններում, սակայն այն դեռևս շարունակում է մնալ չլուծված</w:t>
      </w:r>
      <w:r w:rsidRPr="000769E8">
        <w:rPr>
          <w:rStyle w:val="FootnoteReference"/>
        </w:rPr>
        <w:footnoteReference w:id="43"/>
      </w:r>
      <w:r w:rsidRPr="000769E8">
        <w:t>։</w:t>
      </w:r>
    </w:p>
    <w:p w14:paraId="372DCFD1" w14:textId="3570BC9E" w:rsidR="009F3F59" w:rsidRPr="000769E8" w:rsidRDefault="00F97735" w:rsidP="00554687">
      <w:pPr>
        <w:pStyle w:val="Heading2"/>
      </w:pPr>
      <w:r w:rsidRPr="000769E8">
        <w:t>Բյուջետային առանձին ծախսի</w:t>
      </w:r>
      <w:r w:rsidR="009F3F59" w:rsidRPr="000769E8">
        <w:t xml:space="preserve"> փաստաթղթավորումը</w:t>
      </w:r>
    </w:p>
    <w:p w14:paraId="4B83EF3D" w14:textId="77777777" w:rsidR="00486B7C" w:rsidRPr="000769E8" w:rsidRDefault="00486B7C" w:rsidP="00554687">
      <w:pPr>
        <w:pStyle w:val="Emphasis1"/>
      </w:pPr>
      <w:r w:rsidRPr="000769E8">
        <w:t xml:space="preserve">Հայաստանի Հանրապետության հանրային հատվածի հաշվապահական հաշվառման ստանդարտով  սահմանված են ֆինանսական հաշվետվությունում ծախսերը ճանաչելու հիմքերը։ </w:t>
      </w:r>
    </w:p>
    <w:p w14:paraId="1F7DE7B4" w14:textId="77777777" w:rsidR="00486B7C" w:rsidRPr="000769E8" w:rsidRDefault="00486B7C" w:rsidP="003413E3">
      <w:r w:rsidRPr="000769E8">
        <w:t xml:space="preserve">Հանրային հատվածի կազմակերպությունների կողմից իրականացվող հիմնական գործառնությունների փաստաթղթավորման և այդ փաստաթղթերի շրջանառության միասնական մոտեցումներ ապահովելու նպատակով հաստատված օրինակելի ուղեցույցով  սահմանված է նաև «Ծախսումների փաստաթղթավորումը»։ Ըստ այդմ, վերոնշյալ հղմամբ հաստատված հրամանի հավելվածի 7.7 րդ կետով սահմանվել է, որ « ... Մարդատար ավտոմեքենայի և ոչ ընդհանուր օգտագործման </w:t>
      </w:r>
      <w:r w:rsidRPr="000769E8">
        <w:lastRenderedPageBreak/>
        <w:t>ավտոբուսի (այսուհետ՝ ավտոմեքենայի) վառելիքի (բենզին, դիզելային վառելիք, հեղուկ գազ) ծախսումը փաստաթղթավորվում է «Մարդատար ավտոմեքենայի, ոչ ընդհանուր օգտագործման ավտոբուսի երթուղային թերթիկով» (տես ԾԽ-6 ձևը): Երթուղային թերթիկը կազմվում է կամ յուրաքանչյուր օրվա կամ կազմակերպության ղեկավարի կողմից սահմանված որոշակի ժամանակաշրջանի համար: ... »:</w:t>
      </w:r>
    </w:p>
    <w:p w14:paraId="3C2EB77D" w14:textId="467C8C83" w:rsidR="00486B7C" w:rsidRPr="000769E8" w:rsidRDefault="00486B7C" w:rsidP="003413E3">
      <w:r w:rsidRPr="000769E8">
        <w:t xml:space="preserve">Սույն հաշվեքննության համար կիրառված չափանիշի  «Հիմնարկի կատարած բյուջետային ծախսերի և բյուջետային պարտքերի մասին» </w:t>
      </w:r>
      <w:r w:rsidR="00604A02" w:rsidRPr="000769E8">
        <w:t xml:space="preserve">Ձև </w:t>
      </w:r>
      <w:r w:rsidRPr="000769E8">
        <w:t xml:space="preserve">Հ-2 հաշվետվության «փաստացի ծախս» սյունակում լրացվում են հաշվետու ժամանակահատվածում հիմնարկի՝ համապատասխան փաստաթղթերով ձևակերպված իրական ծախսերը, ներառյալ կրեդիտորների չվճարված հաշիվները, հաշվարկված աշխատավարձի ու կրթաթոշակների գծով կատարված ծախսերը։ </w:t>
      </w:r>
    </w:p>
    <w:p w14:paraId="2E668625" w14:textId="2EB5EFFA" w:rsidR="009E12F5" w:rsidRDefault="00486B7C" w:rsidP="003413E3">
      <w:r w:rsidRPr="000769E8">
        <w:t>Հաշվեքննությամբ պարզվել է, որ «Ներքին գործերի նախարարության  Երևան քաղաքի և մարզային պարեկային ծառայությունների տրանսպորտային միջոցների վառելիքի ծախսի վերաբերյալ սկզբնական հաշվառման փաստաթղթեր՝ երթուղային թերթիկներ չեն լրացվել, բացառությամբ պարեկային ծառայության ղեկավար կազմին ամրակցված 15 տրանսպորտային միջոցների: Ամսվա համար վառելիքի ծախսի և կատարված վազքի համար կազմվել են հաշվետվություններ‚ որտեղ ներառել են տեղեկատվություն ծառայության տեսակի, ավտոմեքենայի պետական համարանիշի և ըստ աշխատանքային օրերի ընդհանուր թվի կատարված վազքի վերաբերյալ‚ իսկ որպես վառելիքի ծախս ցույց են տրվել ամսվա համար ստացված վառելիքի քանակը։ Ըստ նշված հաշվետվությունների, 2025 թվականի առաջին կիսամյակում պարեկային ծառայությունը ստացել է 941,978.51 հազ. դրամ ընդհանուր գումարով հեղուկ վառելիք‚ որը նույն չափով  ներկայացվել է որպես 2025 թվականի 1-ին կիսամյակի փաստացի ծախս, ինչը չի հիմնավորվում սկզբնական հաշվառման փաստաթղթերով և դրանց բացակայությամբ պայմանավորված անհնար է դարձնում հաշվեքննության այլընտրանքային որևէ ընթացակարգով մասնագիտական դատողություն անել իրական ծախսի վերաբերյալ։</w:t>
      </w:r>
    </w:p>
    <w:p w14:paraId="1DEFE32A" w14:textId="77777777" w:rsidR="00AC0842" w:rsidRDefault="00AC0842" w:rsidP="003413E3"/>
    <w:p w14:paraId="3BCA7DEF" w14:textId="77777777" w:rsidR="00AC0842" w:rsidRDefault="00AC0842" w:rsidP="003413E3"/>
    <w:p w14:paraId="375A8C68" w14:textId="77777777" w:rsidR="009E12F5" w:rsidRPr="000769E8" w:rsidRDefault="009E12F5" w:rsidP="009E12F5">
      <w:pPr>
        <w:pStyle w:val="Heading2"/>
      </w:pPr>
      <w:r w:rsidRPr="000769E8">
        <w:rPr>
          <w:lang w:val="en-US"/>
        </w:rPr>
        <w:lastRenderedPageBreak/>
        <w:t>Տեղեկատվության տրամադրման սահմանափակումներ</w:t>
      </w:r>
      <w:r w:rsidRPr="000769E8">
        <w:t xml:space="preserve"> </w:t>
      </w:r>
    </w:p>
    <w:p w14:paraId="673CAE78" w14:textId="77777777" w:rsidR="009E12F5" w:rsidRPr="000769E8" w:rsidRDefault="009E12F5" w:rsidP="009E12F5">
      <w:pPr>
        <w:pStyle w:val="Heading3"/>
      </w:pPr>
      <w:r w:rsidRPr="000769E8">
        <w:t>Հաշվեքննության ապացույցներին հասանելիության սահմանափակումներ</w:t>
      </w:r>
    </w:p>
    <w:p w14:paraId="1A85071F" w14:textId="305423A1" w:rsidR="002F4B9D" w:rsidRPr="000769E8" w:rsidRDefault="00351F2C" w:rsidP="00AF5CD2">
      <w:pPr>
        <w:rPr>
          <w:rFonts w:cstheme="minorBidi"/>
        </w:rPr>
      </w:pPr>
      <w:r w:rsidRPr="000769E8">
        <w:rPr>
          <w:lang w:eastAsia="ru-RU"/>
        </w:rPr>
        <w:t xml:space="preserve">ՀՀ </w:t>
      </w:r>
      <w:r w:rsidRPr="000769E8">
        <w:t>կառավարության</w:t>
      </w:r>
      <w:r w:rsidRPr="000769E8">
        <w:rPr>
          <w:lang w:eastAsia="ru-RU"/>
        </w:rPr>
        <w:t xml:space="preserve"> որոշումներով և միջազգային վարկային պայմանագրերով</w:t>
      </w:r>
      <w:r w:rsidRPr="000769E8">
        <w:rPr>
          <w:rStyle w:val="FootnoteReference"/>
          <w:lang w:eastAsia="ru-RU"/>
        </w:rPr>
        <w:footnoteReference w:id="44"/>
      </w:r>
      <w:r w:rsidRPr="000769E8">
        <w:rPr>
          <w:lang w:eastAsia="ru-RU"/>
        </w:rPr>
        <w:t xml:space="preserve"> </w:t>
      </w:r>
      <w:r w:rsidR="009018F5" w:rsidRPr="000769E8">
        <w:t>շուրջ 98</w:t>
      </w:r>
      <w:r w:rsidR="002352DA" w:rsidRPr="000769E8">
        <w:t>‚</w:t>
      </w:r>
      <w:r w:rsidR="009018F5" w:rsidRPr="000769E8">
        <w:t>2</w:t>
      </w:r>
      <w:r w:rsidR="002352DA" w:rsidRPr="000769E8">
        <w:t>00‚000.00 հազ. դրամ</w:t>
      </w:r>
      <w:r w:rsidR="009018F5" w:rsidRPr="000769E8">
        <w:t xml:space="preserve"> բյուջետային հատկացումների ստորադաս </w:t>
      </w:r>
      <w:r w:rsidR="002352DA" w:rsidRPr="000769E8">
        <w:t>կարգադրիչի</w:t>
      </w:r>
      <w:r w:rsidR="009018F5" w:rsidRPr="000769E8">
        <w:t>՝ կատարողի լիազորություններ</w:t>
      </w:r>
      <w:r w:rsidR="002352DA" w:rsidRPr="000769E8">
        <w:t>ը</w:t>
      </w:r>
      <w:r w:rsidR="009018F5" w:rsidRPr="000769E8">
        <w:t xml:space="preserve"> վերապահվել են Հայաստանի տարածքային կառավարման հիմնադրամին։ Հաշվեքննությունն իրականացնելու համար հաշվեքննողների կողմից հայցված </w:t>
      </w:r>
      <w:r w:rsidR="0057647A" w:rsidRPr="000769E8">
        <w:t xml:space="preserve">անհրաժեշտ </w:t>
      </w:r>
      <w:r w:rsidR="009018F5" w:rsidRPr="000769E8">
        <w:t xml:space="preserve">տեղեկատվությունը </w:t>
      </w:r>
      <w:r w:rsidR="002352DA" w:rsidRPr="000769E8">
        <w:t>և հասանելիությունը էլեկտրոնային համակարգերին</w:t>
      </w:r>
      <w:r w:rsidR="0057647A" w:rsidRPr="000769E8">
        <w:t>՝</w:t>
      </w:r>
      <w:r w:rsidR="002352DA" w:rsidRPr="000769E8">
        <w:t xml:space="preserve"> </w:t>
      </w:r>
      <w:r w:rsidR="00B278AC" w:rsidRPr="000769E8">
        <w:t>հաշվեքննողներին</w:t>
      </w:r>
      <w:r w:rsidR="002352DA" w:rsidRPr="000769E8">
        <w:t xml:space="preserve"> չի տրամադր</w:t>
      </w:r>
      <w:r w:rsidR="00B278AC" w:rsidRPr="000769E8">
        <w:t>վ</w:t>
      </w:r>
      <w:r w:rsidR="002352DA" w:rsidRPr="000769E8">
        <w:t>ել։</w:t>
      </w:r>
      <w:r w:rsidR="00C43701" w:rsidRPr="000769E8">
        <w:t xml:space="preserve"> Տեղեկատվության հասանելիությունը ապահովելու համար Հաշվեքննիչ պալատը 2025 թվականի սեպտեմբերի 30-ի </w:t>
      </w:r>
      <w:r w:rsidR="00F97735" w:rsidRPr="000769E8">
        <w:t>№</w:t>
      </w:r>
      <w:r w:rsidR="00F97735" w:rsidRPr="000769E8">
        <w:rPr>
          <w:rFonts w:ascii="Calibri" w:hAnsi="Calibri" w:cs="Calibri"/>
        </w:rPr>
        <w:t> </w:t>
      </w:r>
      <w:r w:rsidR="00C43701" w:rsidRPr="000769E8">
        <w:t>65</w:t>
      </w:r>
      <w:r w:rsidR="00F97735" w:rsidRPr="000769E8">
        <w:noBreakHyphen/>
      </w:r>
      <w:r w:rsidR="00C43701" w:rsidRPr="000769E8">
        <w:t>Ա որոշմամբ</w:t>
      </w:r>
      <w:r w:rsidR="00137936" w:rsidRPr="000769E8">
        <w:rPr>
          <w:rStyle w:val="FootnoteReference"/>
          <w:rFonts w:eastAsia="Times New Roman"/>
        </w:rPr>
        <w:footnoteReference w:id="45"/>
      </w:r>
      <w:r w:rsidR="00C43701" w:rsidRPr="000769E8">
        <w:t xml:space="preserve"> </w:t>
      </w:r>
      <w:r w:rsidR="005966A7" w:rsidRPr="000769E8">
        <w:t>հաշվեքննության</w:t>
      </w:r>
      <w:r w:rsidR="00C43701" w:rsidRPr="000769E8">
        <w:t xml:space="preserve"> օբյեկտ </w:t>
      </w:r>
      <w:r w:rsidR="00137936" w:rsidRPr="000769E8">
        <w:t>է</w:t>
      </w:r>
      <w:r w:rsidR="00C43701" w:rsidRPr="000769E8">
        <w:t xml:space="preserve"> ճանաչել նաև </w:t>
      </w:r>
      <w:r w:rsidR="00BB5AF9" w:rsidRPr="000769E8">
        <w:t>2025 թվականի պետական բյուջեով սահմանված ծրագրերի միջոցառումները կատարող‚</w:t>
      </w:r>
      <w:r w:rsidR="005966A7" w:rsidRPr="000769E8">
        <w:t xml:space="preserve"> </w:t>
      </w:r>
      <w:r w:rsidR="00C43701" w:rsidRPr="000769E8">
        <w:t>Հայաստանի Հանրապետության հիմնադրած՝ պետական գործառույթներով օժտված իրավաբանական անձ</w:t>
      </w:r>
      <w:r w:rsidR="00BB5AF9" w:rsidRPr="000769E8">
        <w:t>անց։</w:t>
      </w:r>
    </w:p>
    <w:p w14:paraId="3B6CEC9C" w14:textId="4FECF5BA" w:rsidR="00701850" w:rsidRPr="000769E8" w:rsidRDefault="0074455B" w:rsidP="002D3212">
      <w:pPr>
        <w:pStyle w:val="Heading3"/>
      </w:pPr>
      <w:r w:rsidRPr="000769E8">
        <w:t>Էլեկտորնային շտեմարաններին հասանելիության սահմանափակումներ</w:t>
      </w:r>
    </w:p>
    <w:p w14:paraId="3F93F8FC" w14:textId="5E6BE1D2" w:rsidR="00AC777C" w:rsidRPr="000769E8" w:rsidRDefault="00CC21E5" w:rsidP="00AF5CD2">
      <w:r w:rsidRPr="000769E8">
        <w:t xml:space="preserve">ՀՀ առողջապահության նախարարության կողմից չի տրամադրվել </w:t>
      </w:r>
      <w:r w:rsidR="004230CC" w:rsidRPr="000769E8">
        <w:rPr>
          <w:rFonts w:eastAsiaTheme="minorEastAsia"/>
        </w:rPr>
        <w:t>Պետության կողմից երաշխավորված անվճար և արտոնյալ պայմաններով բժշկական օգնության և սպասարկման ծառայություններ մատուցված և վ</w:t>
      </w:r>
      <w:r w:rsidR="004230CC" w:rsidRPr="000769E8">
        <w:t xml:space="preserve">ճարովի հիմունքներով բժշկական օգնության ծառայություններ մատուցված շահառուների համադրումների և վերլուծությունների իրականացման համար անհրաժեշտ՝ </w:t>
      </w:r>
      <w:r w:rsidR="00AC777C" w:rsidRPr="000769E8">
        <w:t xml:space="preserve">բժշկական հաստատություններում </w:t>
      </w:r>
      <w:r w:rsidRPr="000769E8">
        <w:t xml:space="preserve">ըստ շահառուների </w:t>
      </w:r>
      <w:r w:rsidR="005C7AEF" w:rsidRPr="000769E8">
        <w:t>վճարովի հիմունքներով իրականացրած բժշկական օգնության և սպասարկման ծավալների ամբողջական հաշվառման, գրանցման, էլեկտրոնային առողջապահության համակարգ սահմանված ժամկետներում մուտքագրման վերաբերյալ</w:t>
      </w:r>
      <w:r w:rsidR="004230CC" w:rsidRPr="000769E8">
        <w:t xml:space="preserve"> հայցված</w:t>
      </w:r>
      <w:r w:rsidR="005C7AEF" w:rsidRPr="000769E8">
        <w:t xml:space="preserve"> տեղեկատվությունը</w:t>
      </w:r>
      <w:r w:rsidR="005C7AEF" w:rsidRPr="000769E8">
        <w:rPr>
          <w:rStyle w:val="FootnoteReference"/>
        </w:rPr>
        <w:footnoteReference w:id="46"/>
      </w:r>
      <w:r w:rsidR="004230CC" w:rsidRPr="000769E8">
        <w:t xml:space="preserve">։ </w:t>
      </w:r>
      <w:r w:rsidR="004230CC" w:rsidRPr="000769E8">
        <w:lastRenderedPageBreak/>
        <w:t xml:space="preserve">Տեղեկատվության հայցման նպատակն է պարզելու՝ պետության կողմից երաշխավորված անվճար և արտոնյալ պայմաններում բժշկական օգնություն և սպասարկում իրականացված պացիենտներին պետության կողմից սահմանված գների </w:t>
      </w:r>
      <w:r w:rsidR="009609E9" w:rsidRPr="000769E8">
        <w:t xml:space="preserve">շուրջ 61‚046‚000.00 հազ. դրամ </w:t>
      </w:r>
      <w:r w:rsidR="004230CC" w:rsidRPr="000769E8">
        <w:t>փոխհատուցման պայմաններում՝ բուժօգնության շրջանակներում որոշ հետազոտությունների կամ այլ բժշկակական ծառայությունների մասով պացիենետներից լրացուցիչ (կրկնակի) գումարներ գանձելու դեպքերը: Պահանջված տեղեկատվության փոխարեն տրամադրվել է ընդամենը Էլեկտրոնային բժշկական «Արմեդ» համակարգից արտահանված «MI-001» և «VP-011» ամփոփ հաշվետվություններ։</w:t>
      </w:r>
      <w:r w:rsidR="004230CC" w:rsidRPr="000769E8">
        <w:rPr>
          <w:rStyle w:val="FootnoteReference"/>
        </w:rPr>
        <w:footnoteReference w:id="47"/>
      </w:r>
    </w:p>
    <w:p w14:paraId="4612B033" w14:textId="58F54BA4" w:rsidR="00701850" w:rsidRPr="000769E8" w:rsidRDefault="00100195" w:rsidP="009F3F59">
      <w:pPr>
        <w:pStyle w:val="Heading2"/>
      </w:pPr>
      <w:r w:rsidRPr="000769E8">
        <w:t>Էլեկտրոնային համակարգերին հասանելիության սահմանափակումներ</w:t>
      </w:r>
    </w:p>
    <w:p w14:paraId="664F06AE" w14:textId="20189E0B" w:rsidR="00AC777C" w:rsidRPr="000769E8" w:rsidRDefault="00CC3384" w:rsidP="00AF5CD2">
      <w:r w:rsidRPr="000769E8">
        <w:t xml:space="preserve">Հաշվեքննության </w:t>
      </w:r>
      <w:r w:rsidR="00D9256B" w:rsidRPr="000769E8">
        <w:t>օբյեկտներից</w:t>
      </w:r>
      <w:r w:rsidR="00AC777C" w:rsidRPr="000769E8">
        <w:t xml:space="preserve"> </w:t>
      </w:r>
      <w:r w:rsidR="00D9256B" w:rsidRPr="000769E8">
        <w:t xml:space="preserve">հայցվել է </w:t>
      </w:r>
      <w:r w:rsidR="00AC777C" w:rsidRPr="000769E8">
        <w:t>«Mulberry» փաստաթղթա</w:t>
      </w:r>
      <w:r w:rsidR="00AC0842">
        <w:softHyphen/>
      </w:r>
      <w:r w:rsidR="00AC777C" w:rsidRPr="000769E8">
        <w:t>շրջա</w:t>
      </w:r>
      <w:r w:rsidR="00AC0842">
        <w:softHyphen/>
      </w:r>
      <w:r w:rsidR="00AC777C" w:rsidRPr="000769E8">
        <w:t>նա</w:t>
      </w:r>
      <w:r w:rsidR="00AC0842">
        <w:softHyphen/>
      </w:r>
      <w:r w:rsidR="00AC777C" w:rsidRPr="000769E8">
        <w:t>ռութ</w:t>
      </w:r>
      <w:r w:rsidR="00AC0842">
        <w:softHyphen/>
      </w:r>
      <w:r w:rsidR="00AC777C" w:rsidRPr="000769E8">
        <w:t xml:space="preserve">յան և </w:t>
      </w:r>
      <w:r w:rsidR="00973C8C" w:rsidRPr="000769E8">
        <w:t xml:space="preserve">հաշվապահության </w:t>
      </w:r>
      <w:r w:rsidR="00AC777C" w:rsidRPr="000769E8">
        <w:t>էլեկտրոնային համակարգերին (շտեմարաններին) հա</w:t>
      </w:r>
      <w:r w:rsidR="00AC0842">
        <w:softHyphen/>
      </w:r>
      <w:r w:rsidR="00AC777C" w:rsidRPr="000769E8">
        <w:t>սա</w:t>
      </w:r>
      <w:r w:rsidR="00AC0842">
        <w:softHyphen/>
      </w:r>
      <w:r w:rsidR="00AC777C" w:rsidRPr="000769E8">
        <w:t>նելիությ</w:t>
      </w:r>
      <w:r w:rsidR="00D9256B" w:rsidRPr="000769E8">
        <w:t xml:space="preserve">ան ապահովում՝ </w:t>
      </w:r>
      <w:r w:rsidR="00AC777C" w:rsidRPr="000769E8">
        <w:t>տեղեկատվությունը դիտելու և արտահանելու հնա</w:t>
      </w:r>
      <w:r w:rsidR="00AC0842">
        <w:softHyphen/>
      </w:r>
      <w:r w:rsidR="00AC777C" w:rsidRPr="000769E8">
        <w:t>րավորությամբ</w:t>
      </w:r>
      <w:r w:rsidR="00CC21E5" w:rsidRPr="000769E8">
        <w:t>‚ սակայն</w:t>
      </w:r>
      <w:r w:rsidR="00AC777C" w:rsidRPr="000769E8">
        <w:t xml:space="preserve"> </w:t>
      </w:r>
      <w:r w:rsidR="0036159D" w:rsidRPr="000769E8">
        <w:t>2</w:t>
      </w:r>
      <w:r w:rsidR="00906F0A">
        <w:t>6</w:t>
      </w:r>
      <w:r w:rsidR="0036159D" w:rsidRPr="000769E8">
        <w:t xml:space="preserve"> </w:t>
      </w:r>
      <w:r w:rsidRPr="000769E8">
        <w:t xml:space="preserve">հաշվեքննության </w:t>
      </w:r>
      <w:r w:rsidR="00D9256B" w:rsidRPr="000769E8">
        <w:t xml:space="preserve">օբյեկտներ հայցվող հասանելիությունը չեն ապահովել։ Մանրամասները </w:t>
      </w:r>
      <w:r w:rsidR="00C95474" w:rsidRPr="000769E8">
        <w:t xml:space="preserve">ներկայացված են </w:t>
      </w:r>
      <w:r w:rsidR="00D9256B" w:rsidRPr="000769E8">
        <w:t>հավելված 1-ում։</w:t>
      </w:r>
    </w:p>
    <w:p w14:paraId="10CA55F6" w14:textId="6188ACA8" w:rsidR="00AC777C" w:rsidRPr="000769E8" w:rsidRDefault="00CC3384">
      <w:pPr>
        <w:pStyle w:val="Heading2"/>
      </w:pPr>
      <w:r w:rsidRPr="000769E8">
        <w:t>Ֆինանսական կառավարումը, հսկողական համակարգերը</w:t>
      </w:r>
      <w:r w:rsidR="003B26BA" w:rsidRPr="000769E8">
        <w:rPr>
          <w:rStyle w:val="FootnoteReference"/>
        </w:rPr>
        <w:footnoteReference w:id="48"/>
      </w:r>
      <w:r w:rsidR="00CC21E5" w:rsidRPr="000769E8">
        <w:t xml:space="preserve"> </w:t>
      </w:r>
    </w:p>
    <w:p w14:paraId="5CCA2AE3" w14:textId="0A1BABFA" w:rsidR="0072440E" w:rsidRPr="000769E8" w:rsidRDefault="0072440E" w:rsidP="002D3212">
      <w:pPr>
        <w:pStyle w:val="Heading3"/>
      </w:pPr>
      <w:r w:rsidRPr="000769E8">
        <w:t>Հոդված 511200՝ Շենքերի և շինությունների շինարարություն</w:t>
      </w:r>
    </w:p>
    <w:p w14:paraId="79F9871A" w14:textId="76501E57" w:rsidR="00CC21E5" w:rsidRPr="000769E8" w:rsidRDefault="00CC21E5" w:rsidP="008E5BA3">
      <w:pPr>
        <w:pStyle w:val="Emphasis1"/>
      </w:pPr>
      <w:r w:rsidRPr="000769E8">
        <w:t>Միջոցառում 1236-32003՝ Հանրակրթական դպրոցների նոր շենքերի կառուցում և կրթահամալիրների կառուցում»</w:t>
      </w:r>
    </w:p>
    <w:p w14:paraId="7AA8DF05" w14:textId="76B709FA" w:rsidR="00CC3384" w:rsidRPr="000769E8" w:rsidRDefault="00CC3384" w:rsidP="008E5BA3">
      <w:pPr>
        <w:pStyle w:val="Emphasis1"/>
      </w:pPr>
      <w:r w:rsidRPr="000769E8">
        <w:t>Պատասխանատու՝</w:t>
      </w:r>
      <w:r w:rsidR="00E95DEA" w:rsidRPr="000769E8">
        <w:t xml:space="preserve"> ՀՀ կրթության‚ գիտության‚ մշ</w:t>
      </w:r>
      <w:r w:rsidR="008E5BA3">
        <w:t>ակույթի և սպորտի նախարարություն</w:t>
      </w:r>
    </w:p>
    <w:p w14:paraId="74C0EEB2" w14:textId="77777777" w:rsidR="00CC21E5" w:rsidRPr="000769E8" w:rsidRDefault="00CC21E5" w:rsidP="008E5BA3">
      <w:pPr>
        <w:pStyle w:val="Emphasis1"/>
      </w:pPr>
      <w:r w:rsidRPr="000769E8">
        <w:t>Կատարող՝ Հայաստանի տարածքային զարգացման հիմնադրամ։</w:t>
      </w:r>
    </w:p>
    <w:p w14:paraId="09B22C00" w14:textId="443AD0DE" w:rsidR="00CC21E5" w:rsidRPr="000769E8" w:rsidRDefault="00CC21E5" w:rsidP="003413E3">
      <w:r w:rsidRPr="000769E8">
        <w:t>Միջոցառման շրջանակում 18</w:t>
      </w:r>
      <w:r w:rsidRPr="000769E8">
        <w:rPr>
          <w:rFonts w:ascii="Cambria Math" w:hAnsi="Cambria Math" w:cs="Cambria Math"/>
        </w:rPr>
        <w:t>․</w:t>
      </w:r>
      <w:r w:rsidRPr="000769E8">
        <w:t>11</w:t>
      </w:r>
      <w:r w:rsidRPr="000769E8">
        <w:rPr>
          <w:rFonts w:ascii="Cambria Math" w:hAnsi="Cambria Math" w:cs="Cambria Math"/>
        </w:rPr>
        <w:t>․</w:t>
      </w:r>
      <w:r w:rsidRPr="000769E8">
        <w:t>2024թ</w:t>
      </w:r>
      <w:r w:rsidRPr="000769E8">
        <w:rPr>
          <w:rFonts w:ascii="Cambria Math" w:hAnsi="Cambria Math" w:cs="Cambria Math"/>
        </w:rPr>
        <w:t>․</w:t>
      </w:r>
      <w:r w:rsidRPr="000769E8">
        <w:t xml:space="preserve">-ին կնքվել է «ՀՀ Արմավիրի մարզի Վաղարշապատի Մ. Խորենացու անվան թիվ 10 ավագ դպրոցի» կառուցման </w:t>
      </w:r>
      <w:r w:rsidRPr="000769E8">
        <w:lastRenderedPageBreak/>
        <w:t xml:space="preserve">աշխատանքների կատարման ՀՏԶՀ ԴԲՄ ԱՇՁԲ-2024/105 պայմանագիրը‚ </w:t>
      </w:r>
      <w:r w:rsidR="00D304C6" w:rsidRPr="000769E8">
        <w:t>որով</w:t>
      </w:r>
      <w:r w:rsidRPr="000769E8">
        <w:t xml:space="preserve"> Կապալառուն պարտավորվել է </w:t>
      </w:r>
      <w:r w:rsidR="00207904" w:rsidRPr="000769E8">
        <w:t xml:space="preserve">իրականացնել </w:t>
      </w:r>
      <w:r w:rsidRPr="000769E8">
        <w:t xml:space="preserve">նաև տեղակապման </w:t>
      </w:r>
      <w:r w:rsidR="00D304C6" w:rsidRPr="000769E8">
        <w:t xml:space="preserve">նախագծանաշահաշվային </w:t>
      </w:r>
      <w:r w:rsidRPr="000769E8">
        <w:t xml:space="preserve">աշխատանքները և </w:t>
      </w:r>
      <w:r w:rsidR="00207904" w:rsidRPr="000769E8">
        <w:t xml:space="preserve">ապահովել </w:t>
      </w:r>
      <w:r w:rsidRPr="000769E8">
        <w:t>նախագծի համալիր պետական փորձաքննությունը‚</w:t>
      </w:r>
      <w:r w:rsidR="00D304C6" w:rsidRPr="000769E8">
        <w:t xml:space="preserve"> որոնց կատարման ժամկետ է սահմանվել պայմանագիրը ուժի մ</w:t>
      </w:r>
      <w:r w:rsidR="004C7EA6" w:rsidRPr="000769E8">
        <w:t>ե</w:t>
      </w:r>
      <w:r w:rsidR="00D304C6" w:rsidRPr="000769E8">
        <w:t>ջ մտնելու օրվան հաջորդող օրվանից 90 օրացուցային օր։ Պ</w:t>
      </w:r>
      <w:r w:rsidRPr="000769E8">
        <w:t>ատվիրատուն պարտավորվել է ապահովել ճարտարա</w:t>
      </w:r>
      <w:r w:rsidR="00207904" w:rsidRPr="000769E8">
        <w:t>պետա</w:t>
      </w:r>
      <w:r w:rsidRPr="000769E8">
        <w:t>հատակագծային առաջադրանքի ստացումը։</w:t>
      </w:r>
    </w:p>
    <w:p w14:paraId="134EC356" w14:textId="3A639623" w:rsidR="00CC21E5" w:rsidRPr="000769E8" w:rsidRDefault="00CC21E5" w:rsidP="003413E3">
      <w:r w:rsidRPr="000769E8">
        <w:t xml:space="preserve">Ճարտարապետահատակագծային առաջադրանքը ստանալու հետ </w:t>
      </w:r>
      <w:r w:rsidR="00D304C6" w:rsidRPr="000769E8">
        <w:t>կապված ի հայտ եկած</w:t>
      </w:r>
      <w:r w:rsidR="00E157FF" w:rsidRPr="000769E8">
        <w:t xml:space="preserve"> </w:t>
      </w:r>
      <w:r w:rsidRPr="000769E8">
        <w:t>խնդիրների պատճառով</w:t>
      </w:r>
      <w:r w:rsidR="00CF0E83" w:rsidRPr="000769E8">
        <w:rPr>
          <w:rStyle w:val="FootnoteReference"/>
        </w:rPr>
        <w:footnoteReference w:id="49"/>
      </w:r>
      <w:r w:rsidRPr="000769E8">
        <w:t xml:space="preserve"> 24.03.2025թ</w:t>
      </w:r>
      <w:r w:rsidR="00207904" w:rsidRPr="000769E8">
        <w:t>.</w:t>
      </w:r>
      <w:r w:rsidR="00207904" w:rsidRPr="000769E8">
        <w:noBreakHyphen/>
      </w:r>
      <w:r w:rsidRPr="000769E8">
        <w:t>ին կողմերի միջև կնքվել է Համաձայնագիր 5</w:t>
      </w:r>
      <w:r w:rsidR="00207904" w:rsidRPr="000769E8">
        <w:noBreakHyphen/>
      </w:r>
      <w:r w:rsidRPr="000769E8">
        <w:t>ը, որով</w:t>
      </w:r>
      <w:r w:rsidR="00BD43AA" w:rsidRPr="000769E8">
        <w:t xml:space="preserve">՝ </w:t>
      </w:r>
      <w:r w:rsidRPr="000769E8">
        <w:t>2025 թվականի հունվարի 1</w:t>
      </w:r>
      <w:r w:rsidR="00CF0E83" w:rsidRPr="000769E8">
        <w:t>3</w:t>
      </w:r>
      <w:r w:rsidRPr="000769E8">
        <w:t>-ից կասեցվել է պայմանագիրը՝ մինչև ճարտարապետահատակագծային առաջադրանքի ստանալը:</w:t>
      </w:r>
      <w:r w:rsidR="00D304C6" w:rsidRPr="000769E8">
        <w:t xml:space="preserve"> 17.07.2025 թվականին կապալառուին տրամադրվել է ճարտարա</w:t>
      </w:r>
      <w:r w:rsidR="00AC0842">
        <w:softHyphen/>
      </w:r>
      <w:r w:rsidR="00D304C6" w:rsidRPr="000769E8">
        <w:t>պե</w:t>
      </w:r>
      <w:r w:rsidR="00AC0842">
        <w:softHyphen/>
      </w:r>
      <w:r w:rsidR="00D304C6" w:rsidRPr="000769E8">
        <w:t>տա</w:t>
      </w:r>
      <w:r w:rsidR="00AC0842">
        <w:softHyphen/>
      </w:r>
      <w:r w:rsidR="00D304C6" w:rsidRPr="000769E8">
        <w:t xml:space="preserve">հատակագծային առաջադրանքը և 17.07.2025թ կնքվել է Համաձայնագիր 6-ը‚ որով </w:t>
      </w:r>
      <w:r w:rsidR="004C7EA6" w:rsidRPr="000769E8">
        <w:t>սահմանվել է</w:t>
      </w:r>
      <w:r w:rsidR="005A249C" w:rsidRPr="000769E8">
        <w:t xml:space="preserve">‚ որ </w:t>
      </w:r>
      <w:r w:rsidR="004C7EA6" w:rsidRPr="000769E8">
        <w:t>պայմանագրով նախատեսված աշխատանքների կատարման ժամկետի վերահաշվարկը սկսել 18.07.2025 թվականից։</w:t>
      </w:r>
    </w:p>
    <w:p w14:paraId="4FA86AB8" w14:textId="08F08DC5" w:rsidR="00CC21E5" w:rsidRPr="000769E8" w:rsidRDefault="00CC21E5" w:rsidP="00AF5CD2">
      <w:r w:rsidRPr="000769E8">
        <w:t xml:space="preserve">22.08.2025թ.-ին հաշվեքննողների կողմից օբյեկտում կատարված դիտարկումից և զննումից պարզվել է‚ որ չնայած նրան‚ որ </w:t>
      </w:r>
      <w:r w:rsidR="005A249C" w:rsidRPr="000769E8">
        <w:t>մինչև 18.07.2025թ պայմանագիրը</w:t>
      </w:r>
      <w:r w:rsidRPr="000769E8">
        <w:t xml:space="preserve"> կասեցված էր</w:t>
      </w:r>
      <w:r w:rsidR="005A249C" w:rsidRPr="000769E8">
        <w:rPr>
          <w:rStyle w:val="FootnoteReference"/>
        </w:rPr>
        <w:footnoteReference w:id="50"/>
      </w:r>
      <w:r w:rsidR="005A249C" w:rsidRPr="000769E8">
        <w:t xml:space="preserve"> և դիտարկումն իրականացնելու օրվա դրությամբ </w:t>
      </w:r>
      <w:r w:rsidRPr="000769E8">
        <w:t>աշխատանքները կատարելու նախագծանախահաշվային փաստաթղթերը օրենսդրությամբ սահմանված կարգով կազմված‚ հաստատված և համալիր պետական փորձաքննություն անցած չէին</w:t>
      </w:r>
      <w:r w:rsidR="005A249C" w:rsidRPr="000769E8">
        <w:rPr>
          <w:rStyle w:val="FootnoteReference"/>
        </w:rPr>
        <w:footnoteReference w:id="51"/>
      </w:r>
      <w:r w:rsidRPr="000769E8">
        <w:t xml:space="preserve">‚ տեղում ընթանում էին շինարարական աշխատանքներ։ Հիմքի կառուցման </w:t>
      </w:r>
      <w:r w:rsidR="00207904" w:rsidRPr="000769E8">
        <w:t>աշխատանքները</w:t>
      </w:r>
      <w:r w:rsidRPr="000769E8">
        <w:t xml:space="preserve">‚ որոնց համար հենց պետք է կազմվեր տեղակապման նախագիծը և այն անցներ համալիր պետական փորձաքննություն՝ այդ թվում սեյսմիկ փորձաքննություն‚ կատարվել ավարտվել էին։ </w:t>
      </w:r>
      <w:r w:rsidR="0035700C" w:rsidRPr="000769E8">
        <w:lastRenderedPageBreak/>
        <w:t xml:space="preserve">Համաձայն շինարարության վարման մատյանի‚ շինարարական աշխատանքներն ընթացել են </w:t>
      </w:r>
      <w:r w:rsidR="005A1790" w:rsidRPr="000769E8">
        <w:t xml:space="preserve">ոչ միայն առանց սահմանված կարգով հաստատված և պետական համալիր փորձաքննություն անցած նախագծի առկայության‚ այլ </w:t>
      </w:r>
      <w:r w:rsidR="0035700C" w:rsidRPr="000769E8">
        <w:t>նաև պայմանագրի կասեցված ժամանակահատվածում (</w:t>
      </w:r>
      <w:r w:rsidR="005A1790" w:rsidRPr="000769E8">
        <w:t xml:space="preserve">մատյանի </w:t>
      </w:r>
      <w:r w:rsidR="0035700C" w:rsidRPr="000769E8">
        <w:t>լուսանկարը տես հավելված 2-ում</w:t>
      </w:r>
      <w:r w:rsidR="0036159D" w:rsidRPr="000769E8">
        <w:t xml:space="preserve"> նկար 6</w:t>
      </w:r>
      <w:r w:rsidR="005A1790" w:rsidRPr="000769E8">
        <w:t>)</w:t>
      </w:r>
      <w:r w:rsidR="0035700C" w:rsidRPr="000769E8">
        <w:t>։ Օ</w:t>
      </w:r>
      <w:r w:rsidRPr="000769E8">
        <w:t>բյեկտում ներկա չէին շինարարության որակի տեխնիկական հսկողության աշխատանքներն իրականացնող կազմակերպության (որը տվյալ դեպքում նույն պատվիրատուն է՝ Հայաստանի տարածքային զարգացման հիմնադրամը) ներկայացուցիչը և հավաստագրված ճարտարագետ շինարարը‚ այնինչ համաձայն քաղաքաշինության կոմիտեի նախագահի 2025 թվականի փետրվարի 10-ի N 05-Ն հրամանի հավելվածի 47-րդ և 83-րդ կետերի՝ 4-րդ խմբի ռիսկայնության օբյեկտների շինարարության ընթացքում տեխնիկական հսկիչը և հավաստագրված ճարտարագետ շինարարն աշխատանքների ամբողջ ընթացքում աշխատանքային ժամերին պետք է մշտապես գտնվեն շինհրապարակում (</w:t>
      </w:r>
      <w:r w:rsidR="004166C5" w:rsidRPr="000769E8">
        <w:t>Տ</w:t>
      </w:r>
      <w:r w:rsidRPr="000769E8">
        <w:t>ես հավելված</w:t>
      </w:r>
      <w:r w:rsidR="00363E67" w:rsidRPr="000769E8">
        <w:t xml:space="preserve"> 2-</w:t>
      </w:r>
      <w:r w:rsidRPr="000769E8">
        <w:t>ում</w:t>
      </w:r>
      <w:r w:rsidR="005230CD" w:rsidRPr="000769E8">
        <w:t xml:space="preserve"> նկար 1‚ նկար 2 և նկար 6</w:t>
      </w:r>
      <w:r w:rsidRPr="000769E8">
        <w:t>)</w:t>
      </w:r>
      <w:r w:rsidR="00694590" w:rsidRPr="000769E8">
        <w:t>։</w:t>
      </w:r>
    </w:p>
    <w:p w14:paraId="365E7066" w14:textId="77777777" w:rsidR="00AF3157" w:rsidRPr="000769E8" w:rsidRDefault="00AF3157" w:rsidP="00554687">
      <w:pPr>
        <w:pStyle w:val="IntenseQuote"/>
      </w:pPr>
      <w:r w:rsidRPr="000769E8">
        <w:t>Հայաստանի տարածքային զարգացման հիմնադրամի մեկնաբանությունը</w:t>
      </w:r>
    </w:p>
    <w:p w14:paraId="025AF571" w14:textId="669889C0" w:rsidR="0074455B" w:rsidRPr="000769E8" w:rsidRDefault="00AF3157" w:rsidP="0074455B">
      <w:r w:rsidRPr="000769E8">
        <w:rPr>
          <w:i/>
          <w:color w:val="000000"/>
        </w:rPr>
        <w:t>«ՀՀ Արմավիրի մարզի Վաղարշապատի Մ. Խորենացու անվան թիվ 10 ավագ դպրոցի» կառուցման աշխատանքների կատարման թիվ ՀՏԶՀ-ԴԲՄ-ԱՇՁԲ-2024/105 պայմանագրի համար հիմք հանդիսացած մրցութային ընթացակարգով հաղթող կազմա</w:t>
      </w:r>
      <w:r w:rsidR="00AC0842">
        <w:rPr>
          <w:i/>
          <w:color w:val="000000"/>
        </w:rPr>
        <w:softHyphen/>
      </w:r>
      <w:r w:rsidRPr="000769E8">
        <w:rPr>
          <w:i/>
          <w:color w:val="000000"/>
        </w:rPr>
        <w:t>կերպությանը տրամադրվել են անհրաժեշտ նախագծանախահաշվային փաս</w:t>
      </w:r>
      <w:r w:rsidR="00AC0842">
        <w:rPr>
          <w:i/>
          <w:color w:val="000000"/>
        </w:rPr>
        <w:softHyphen/>
      </w:r>
      <w:r w:rsidRPr="000769E8">
        <w:rPr>
          <w:i/>
          <w:color w:val="000000"/>
        </w:rPr>
        <w:t>տաթղթերթը, որոնց հիման վրա էլ հետագայում կապալառու կազմակերպության կողմից պետք է իրականացվեին տեղակապման աշխատանքները:</w:t>
      </w:r>
      <w:r w:rsidR="0074455B" w:rsidRPr="000769E8">
        <w:t xml:space="preserve"> </w:t>
      </w:r>
    </w:p>
    <w:p w14:paraId="0A5A4B29" w14:textId="19C3A9EF" w:rsidR="0074455B" w:rsidRPr="000769E8" w:rsidRDefault="0074455B" w:rsidP="00554687">
      <w:pPr>
        <w:pBdr>
          <w:bottom w:val="single" w:sz="4" w:space="1" w:color="5B9BD5" w:themeColor="accent1"/>
        </w:pBdr>
        <w:rPr>
          <w:i/>
          <w:color w:val="000000"/>
        </w:rPr>
      </w:pPr>
      <w:r w:rsidRPr="000769E8">
        <w:rPr>
          <w:i/>
          <w:color w:val="000000"/>
        </w:rPr>
        <w:t>Քննարկվող պայմանագրով նախատեսված շինարարական աշխատանքներն իրականացվել են նորմատիվ իրավական ակտերով սահմանված պահանջներին համապատասխան, ընդ որում, բոլոր անհրաժեշտ աշխատանքները ենթարկվել են համապատասխան տեսակի լաբորատոր և այլ փորձարկումների, առկա են անհրաժեշտ սերտեֆիկատները և եզրակացությունները:</w:t>
      </w:r>
    </w:p>
    <w:p w14:paraId="600ABC57" w14:textId="00B1556C" w:rsidR="00AF3157" w:rsidRPr="000769E8" w:rsidRDefault="0074455B" w:rsidP="0074455B">
      <w:pPr>
        <w:rPr>
          <w:b/>
          <w:bCs w:val="0"/>
          <w:i/>
          <w:color w:val="000000"/>
        </w:rPr>
      </w:pPr>
      <w:r w:rsidRPr="000769E8">
        <w:rPr>
          <w:b/>
          <w:i/>
          <w:color w:val="000000"/>
        </w:rPr>
        <w:t>Հաշվեքննողի արձագանքը</w:t>
      </w:r>
      <w:r w:rsidR="00C327A4">
        <w:rPr>
          <w:b/>
          <w:i/>
          <w:color w:val="000000"/>
        </w:rPr>
        <w:t>։</w:t>
      </w:r>
    </w:p>
    <w:p w14:paraId="592AF50A" w14:textId="64815D0B" w:rsidR="00AF3157" w:rsidRPr="000769E8" w:rsidRDefault="00AF3157" w:rsidP="00AF3157">
      <w:pPr>
        <w:pStyle w:val="NormalWeb"/>
        <w:shd w:val="clear" w:color="auto" w:fill="FFFFFF"/>
        <w:spacing w:before="0" w:beforeAutospacing="0" w:after="0" w:afterAutospacing="0"/>
        <w:rPr>
          <w:rFonts w:ascii="GHEA Grapalat" w:hAnsi="GHEA Grapalat"/>
          <w:bCs w:val="0"/>
          <w:i/>
          <w:color w:val="000000"/>
        </w:rPr>
      </w:pPr>
      <w:r w:rsidRPr="000769E8">
        <w:rPr>
          <w:rFonts w:ascii="Calibri" w:hAnsi="Calibri" w:cs="Calibri"/>
          <w:i/>
          <w:color w:val="333333"/>
        </w:rPr>
        <w:t> </w:t>
      </w:r>
      <w:r w:rsidRPr="000769E8">
        <w:rPr>
          <w:rFonts w:ascii="GHEA Grapalat" w:hAnsi="GHEA Grapalat"/>
          <w:i/>
          <w:color w:val="000000"/>
        </w:rPr>
        <w:t>Շինարարական աշխատանքներն իրականացնելիս չեն պահպանվել հետևյալ նորմատիվ իրավական ակտերով սահմանված պահանջները՝</w:t>
      </w:r>
    </w:p>
    <w:p w14:paraId="60076496" w14:textId="77777777" w:rsidR="00AF3157" w:rsidRPr="000769E8" w:rsidRDefault="00AF3157" w:rsidP="00AF3157">
      <w:pPr>
        <w:pStyle w:val="NormalWeb"/>
        <w:shd w:val="clear" w:color="auto" w:fill="FFFFFF"/>
        <w:spacing w:before="0" w:beforeAutospacing="0" w:after="0" w:afterAutospacing="0"/>
        <w:rPr>
          <w:rFonts w:ascii="GHEA Grapalat" w:hAnsi="GHEA Grapalat"/>
          <w:bCs w:val="0"/>
          <w:i/>
          <w:color w:val="000000"/>
        </w:rPr>
      </w:pPr>
      <w:r w:rsidRPr="000769E8">
        <w:rPr>
          <w:rFonts w:ascii="GHEA Grapalat" w:hAnsi="GHEA Grapalat"/>
          <w:i/>
          <w:color w:val="000000"/>
        </w:rPr>
        <w:t xml:space="preserve">Համաձայն «Քաղաքաշինության մասին» օրենքի </w:t>
      </w:r>
    </w:p>
    <w:p w14:paraId="16AAB42C" w14:textId="77777777"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i/>
          <w:color w:val="000000"/>
        </w:rPr>
        <w:t xml:space="preserve">17-րդ հոդվածի 14-րդ կետի գ ենթակետի՝ </w:t>
      </w:r>
      <w:r w:rsidRPr="000769E8">
        <w:rPr>
          <w:rFonts w:ascii="GHEA Grapalat" w:hAnsi="GHEA Grapalat" w:cs="Arial"/>
          <w:i/>
          <w:color w:val="333333"/>
        </w:rPr>
        <w:t xml:space="preserve">բազմակի օգտագործման օրինակելի նախագծերի (0 նիշից ցածր ստորգետնյա հատվածի) տեղակապման </w:t>
      </w:r>
      <w:r w:rsidRPr="000769E8">
        <w:rPr>
          <w:rFonts w:ascii="GHEA Grapalat" w:hAnsi="GHEA Grapalat" w:cs="Arial"/>
          <w:i/>
          <w:color w:val="333333"/>
        </w:rPr>
        <w:lastRenderedPageBreak/>
        <w:t>նախագծային փաստաթղթերը ենթակա են հաստատման օրենսդրությամբ սահմանված կարգով:</w:t>
      </w:r>
    </w:p>
    <w:p w14:paraId="2DCEC21E" w14:textId="77777777"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6-րդ հոդվածի 4-րդ պարբերության ա կետի՝ կառուցապատողները պարտավոր են կառուցապատումն իրականացնել օրենքով սահմանված կարգով` հաստատված ճարտարապետաշինարարական նախագծին համապատասխան</w:t>
      </w:r>
    </w:p>
    <w:p w14:paraId="6FF9D356" w14:textId="77777777"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 xml:space="preserve">7.1-րդ հոդվածի 3-րդ մասի 2-րդ կետի ա ենթակետի՝ </w:t>
      </w:r>
      <w:r w:rsidRPr="000769E8">
        <w:rPr>
          <w:rFonts w:ascii="Calibri" w:hAnsi="Calibri" w:cs="Calibri"/>
          <w:i/>
          <w:color w:val="333333"/>
        </w:rPr>
        <w:t> </w:t>
      </w:r>
      <w:r w:rsidRPr="000769E8">
        <w:rPr>
          <w:rFonts w:ascii="GHEA Grapalat" w:hAnsi="GHEA Grapalat" w:cs="GHEA Grapalat"/>
          <w:i/>
          <w:color w:val="333333"/>
        </w:rPr>
        <w:t>շինարարություն</w:t>
      </w:r>
      <w:r w:rsidRPr="000769E8">
        <w:rPr>
          <w:rFonts w:ascii="GHEA Grapalat" w:hAnsi="GHEA Grapalat" w:cs="Arial"/>
          <w:i/>
          <w:color w:val="333333"/>
        </w:rPr>
        <w:t xml:space="preserve"> </w:t>
      </w:r>
      <w:r w:rsidRPr="000769E8">
        <w:rPr>
          <w:rFonts w:ascii="GHEA Grapalat" w:hAnsi="GHEA Grapalat" w:cs="GHEA Grapalat"/>
          <w:i/>
          <w:color w:val="333333"/>
        </w:rPr>
        <w:t>իրականացնող</w:t>
      </w:r>
      <w:r w:rsidRPr="000769E8">
        <w:rPr>
          <w:rFonts w:ascii="GHEA Grapalat" w:hAnsi="GHEA Grapalat" w:cs="Arial"/>
          <w:i/>
          <w:color w:val="333333"/>
        </w:rPr>
        <w:t xml:space="preserve"> </w:t>
      </w:r>
      <w:r w:rsidRPr="000769E8">
        <w:rPr>
          <w:rFonts w:ascii="GHEA Grapalat" w:hAnsi="GHEA Grapalat" w:cs="GHEA Grapalat"/>
          <w:i/>
          <w:color w:val="333333"/>
        </w:rPr>
        <w:t>քաղաքաշինության</w:t>
      </w:r>
      <w:r w:rsidRPr="000769E8">
        <w:rPr>
          <w:rFonts w:ascii="GHEA Grapalat" w:hAnsi="GHEA Grapalat" w:cs="Arial"/>
          <w:i/>
          <w:color w:val="333333"/>
        </w:rPr>
        <w:t xml:space="preserve"> </w:t>
      </w:r>
      <w:r w:rsidRPr="000769E8">
        <w:rPr>
          <w:rFonts w:ascii="GHEA Grapalat" w:hAnsi="GHEA Grapalat" w:cs="GHEA Grapalat"/>
          <w:i/>
          <w:color w:val="333333"/>
        </w:rPr>
        <w:t>գործունեության</w:t>
      </w:r>
      <w:r w:rsidRPr="000769E8">
        <w:rPr>
          <w:rFonts w:ascii="GHEA Grapalat" w:hAnsi="GHEA Grapalat" w:cs="Arial"/>
          <w:i/>
          <w:color w:val="333333"/>
        </w:rPr>
        <w:t xml:space="preserve"> </w:t>
      </w:r>
      <w:r w:rsidRPr="000769E8">
        <w:rPr>
          <w:rFonts w:ascii="GHEA Grapalat" w:hAnsi="GHEA Grapalat" w:cs="GHEA Grapalat"/>
          <w:i/>
          <w:color w:val="333333"/>
        </w:rPr>
        <w:t>սուբյեկտը</w:t>
      </w:r>
      <w:r w:rsidRPr="000769E8">
        <w:rPr>
          <w:rFonts w:ascii="GHEA Grapalat" w:hAnsi="GHEA Grapalat" w:cs="Arial"/>
          <w:i/>
          <w:color w:val="333333"/>
        </w:rPr>
        <w:t xml:space="preserve"> պարտավոր է շինարարության ընթացքում ապահովել </w:t>
      </w:r>
      <w:r w:rsidRPr="000769E8">
        <w:rPr>
          <w:rFonts w:ascii="GHEA Grapalat" w:hAnsi="GHEA Grapalat" w:cs="Arial"/>
          <w:b/>
          <w:i/>
          <w:color w:val="333333"/>
        </w:rPr>
        <w:t>հաստատված</w:t>
      </w:r>
      <w:r w:rsidRPr="000769E8">
        <w:rPr>
          <w:rFonts w:ascii="GHEA Grapalat" w:hAnsi="GHEA Grapalat" w:cs="Arial"/>
          <w:i/>
          <w:color w:val="333333"/>
        </w:rPr>
        <w:t xml:space="preserve"> նախագծի, նորմատիվ-տեխնիկական փաստաթղթերի պահանջները։</w:t>
      </w:r>
    </w:p>
    <w:p w14:paraId="5E2D6D4C" w14:textId="41C3890E"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7.1-րդ հոդվածի 4-րդ մասի 2-րդ կետի ա ենթակետի՝ շինարարության որակի տեխնիկական հսկողություն իրականացնող քաղաքաշինության գործունեության սուբյեկտը պարտավոր է  շինարարության բոլոր փուլերում ստուգել շինարարական աշխատանքների որակն ու տեխնոլոգիական հերթականությունը, դրանց համապատասխանությունը ճարտարապետաշինարարական նախագծով տրված լուծումներին և պահանջներին։</w:t>
      </w:r>
    </w:p>
    <w:p w14:paraId="5B30847B" w14:textId="77777777" w:rsidR="005F6DEA" w:rsidRPr="000769E8" w:rsidRDefault="005F6DEA" w:rsidP="005F6DEA">
      <w:pPr>
        <w:pStyle w:val="NormalWeb"/>
        <w:shd w:val="clear" w:color="auto" w:fill="FFFFFF"/>
        <w:spacing w:before="0" w:beforeAutospacing="0" w:after="0" w:afterAutospacing="0"/>
        <w:rPr>
          <w:rFonts w:ascii="GHEA Grapalat" w:hAnsi="GHEA Grapalat" w:cs="Arial"/>
          <w:i/>
          <w:color w:val="333333"/>
        </w:rPr>
      </w:pPr>
      <w:r w:rsidRPr="000769E8">
        <w:rPr>
          <w:rFonts w:ascii="GHEA Grapalat" w:hAnsi="GHEA Grapalat" w:cs="Arial"/>
          <w:i/>
          <w:color w:val="333333"/>
        </w:rPr>
        <w:t>Համաձայն ՀՀ կառավարության 2015 թվականի մարտի 19-ի N 596-Ն</w:t>
      </w:r>
      <w:r w:rsidRPr="000769E8">
        <w:rPr>
          <w:rStyle w:val="FootnoteReference"/>
          <w:rFonts w:ascii="GHEA Grapalat" w:hAnsi="GHEA Grapalat" w:cs="Arial"/>
          <w:i/>
          <w:color w:val="333333"/>
        </w:rPr>
        <w:footnoteReference w:id="52"/>
      </w:r>
      <w:r w:rsidRPr="000769E8">
        <w:rPr>
          <w:rFonts w:ascii="GHEA Grapalat" w:hAnsi="GHEA Grapalat" w:cs="Arial"/>
          <w:i/>
          <w:color w:val="333333"/>
        </w:rPr>
        <w:t xml:space="preserve"> որոշման Հավելված 1-ի </w:t>
      </w:r>
    </w:p>
    <w:p w14:paraId="6F573BEC"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101-րդ կետի՝ նախագծային փաստաթղթերը համարվում են հաստատված իրավասու մարմնի կողմից համաձայնեցվելուց և շինարարության թույլտվությունը տրամադրվելուց հետո։</w:t>
      </w:r>
    </w:p>
    <w:p w14:paraId="00A2B364"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98-րդ կետի՝ Կառուցապատողը, նախագծային փաստաթղթերի համաձայնեցման և միաժամանակ շինարարության թույլտվության ստացման նպատակով դիմում է  իրավասու մարմնին՝ մի շարք այլ փաստաթղթերի հետ միասին կցելով նաև նախագծերը և փորձաքննության դրական եզրակացությունը (եզրակացությունները):</w:t>
      </w:r>
    </w:p>
    <w:p w14:paraId="7CC8B11B"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109-րդ կետի՝ Կառուցապատման նախագծի շինարարության թույլտվությունը բազմակի օգտագործման կամ սերտիֆիկացված նախագծերով կառուցապատում իրականացնելու դեպքում տրվում է դրանց տեղակապման նախագծերի հիման վրա:</w:t>
      </w:r>
    </w:p>
    <w:p w14:paraId="3A3F5857"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 xml:space="preserve">97-րդ կետի՝ բազմակի օգտագործման օրինակելի նախագծերի կամ սերտիֆիկացված նախագծերի տեղակապման (զրոյական նիշից ցածր) նախագծային փաստաթղթերը մշակվում են տեղակապվող օբյեկտի ռիսկայնության </w:t>
      </w:r>
      <w:r w:rsidRPr="000769E8">
        <w:rPr>
          <w:rFonts w:ascii="GHEA Grapalat" w:hAnsi="GHEA Grapalat" w:cs="Arial"/>
          <w:i/>
          <w:color w:val="333333"/>
        </w:rPr>
        <w:lastRenderedPageBreak/>
        <w:t>աստիճանի (կատեգորիայի) համար սույն կարգով սահմանված պահանջներին համապատասխան:</w:t>
      </w:r>
    </w:p>
    <w:p w14:paraId="2B2CC677"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93-րդ կետի Կառուցապատողը նախագծային աշխատանքների ավարտից հետո նախագծային փաստաթղթերը ներկայացնում է համապատասխան լիցենզիա ունեցող անձին փորձաքննության։</w:t>
      </w:r>
    </w:p>
    <w:p w14:paraId="6FC69A4B"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16-րդ կետի 3-րդ ենթկետի և 27-րդ կետի 4-րդ ենթակետի՝ բարձր ռիսկայնության աստիճանի օբյեկտների` IV կատեգորիա օբյեկտների նախագծային փաստաթղթերը ենթակա են պետական</w:t>
      </w:r>
      <w:r w:rsidRPr="000769E8">
        <w:rPr>
          <w:rFonts w:ascii="Calibri" w:hAnsi="Calibri" w:cs="Calibri"/>
          <w:i/>
          <w:color w:val="333333"/>
        </w:rPr>
        <w:t> </w:t>
      </w:r>
      <w:r w:rsidRPr="000769E8">
        <w:rPr>
          <w:rFonts w:ascii="GHEA Grapalat" w:hAnsi="GHEA Grapalat" w:cs="GHEA Grapalat"/>
          <w:i/>
          <w:color w:val="333333"/>
        </w:rPr>
        <w:t>համալիր</w:t>
      </w:r>
      <w:r w:rsidRPr="000769E8">
        <w:rPr>
          <w:rFonts w:ascii="GHEA Grapalat" w:hAnsi="GHEA Grapalat" w:cs="Arial"/>
          <w:i/>
          <w:color w:val="333333"/>
        </w:rPr>
        <w:t xml:space="preserve"> </w:t>
      </w:r>
      <w:r w:rsidRPr="000769E8">
        <w:rPr>
          <w:rFonts w:ascii="GHEA Grapalat" w:hAnsi="GHEA Grapalat" w:cs="GHEA Grapalat"/>
          <w:i/>
          <w:color w:val="333333"/>
        </w:rPr>
        <w:t>փորձաքննության</w:t>
      </w:r>
      <w:r w:rsidRPr="000769E8">
        <w:rPr>
          <w:rFonts w:ascii="GHEA Grapalat" w:hAnsi="GHEA Grapalat" w:cs="Arial"/>
          <w:i/>
          <w:color w:val="333333"/>
        </w:rPr>
        <w:t xml:space="preserve">` </w:t>
      </w:r>
      <w:r w:rsidRPr="000769E8">
        <w:rPr>
          <w:rFonts w:ascii="GHEA Grapalat" w:hAnsi="GHEA Grapalat" w:cs="GHEA Grapalat"/>
          <w:i/>
          <w:color w:val="333333"/>
        </w:rPr>
        <w:t>ներառյալ</w:t>
      </w:r>
      <w:r w:rsidRPr="000769E8">
        <w:rPr>
          <w:rFonts w:ascii="GHEA Grapalat" w:hAnsi="GHEA Grapalat" w:cs="Arial"/>
          <w:i/>
          <w:color w:val="333333"/>
        </w:rPr>
        <w:t xml:space="preserve"> </w:t>
      </w:r>
      <w:r w:rsidRPr="000769E8">
        <w:rPr>
          <w:rFonts w:ascii="GHEA Grapalat" w:hAnsi="GHEA Grapalat" w:cs="GHEA Grapalat"/>
          <w:i/>
          <w:color w:val="333333"/>
        </w:rPr>
        <w:t>օրենքով</w:t>
      </w:r>
      <w:r w:rsidRPr="000769E8">
        <w:rPr>
          <w:rFonts w:ascii="GHEA Grapalat" w:hAnsi="GHEA Grapalat" w:cs="Arial"/>
          <w:i/>
          <w:color w:val="333333"/>
        </w:rPr>
        <w:t xml:space="preserve"> </w:t>
      </w:r>
      <w:r w:rsidRPr="000769E8">
        <w:rPr>
          <w:rFonts w:ascii="GHEA Grapalat" w:hAnsi="GHEA Grapalat" w:cs="GHEA Grapalat"/>
          <w:i/>
          <w:color w:val="333333"/>
        </w:rPr>
        <w:t>սահմանված</w:t>
      </w:r>
      <w:r w:rsidRPr="000769E8">
        <w:rPr>
          <w:rFonts w:ascii="GHEA Grapalat" w:hAnsi="GHEA Grapalat" w:cs="Arial"/>
          <w:i/>
          <w:color w:val="333333"/>
        </w:rPr>
        <w:t xml:space="preserve"> </w:t>
      </w:r>
      <w:r w:rsidRPr="000769E8">
        <w:rPr>
          <w:rFonts w:ascii="GHEA Grapalat" w:hAnsi="GHEA Grapalat" w:cs="GHEA Grapalat"/>
          <w:i/>
          <w:color w:val="333333"/>
        </w:rPr>
        <w:t>պետական</w:t>
      </w:r>
      <w:r w:rsidRPr="000769E8">
        <w:rPr>
          <w:rFonts w:ascii="GHEA Grapalat" w:hAnsi="GHEA Grapalat" w:cs="Arial"/>
          <w:i/>
          <w:color w:val="333333"/>
        </w:rPr>
        <w:t xml:space="preserve"> </w:t>
      </w:r>
      <w:r w:rsidRPr="000769E8">
        <w:rPr>
          <w:rFonts w:ascii="GHEA Grapalat" w:hAnsi="GHEA Grapalat" w:cs="GHEA Grapalat"/>
          <w:i/>
          <w:color w:val="333333"/>
        </w:rPr>
        <w:t>լիազորված</w:t>
      </w:r>
      <w:r w:rsidRPr="000769E8">
        <w:rPr>
          <w:rFonts w:ascii="GHEA Grapalat" w:hAnsi="GHEA Grapalat" w:cs="Arial"/>
          <w:i/>
          <w:color w:val="333333"/>
        </w:rPr>
        <w:t xml:space="preserve"> </w:t>
      </w:r>
      <w:r w:rsidRPr="000769E8">
        <w:rPr>
          <w:rFonts w:ascii="GHEA Grapalat" w:hAnsi="GHEA Grapalat" w:cs="GHEA Grapalat"/>
          <w:i/>
          <w:color w:val="333333"/>
        </w:rPr>
        <w:t>մարմինների</w:t>
      </w:r>
      <w:r w:rsidRPr="000769E8">
        <w:rPr>
          <w:rFonts w:ascii="GHEA Grapalat" w:hAnsi="GHEA Grapalat" w:cs="Arial"/>
          <w:i/>
          <w:color w:val="333333"/>
        </w:rPr>
        <w:t xml:space="preserve"> </w:t>
      </w:r>
      <w:r w:rsidRPr="000769E8">
        <w:rPr>
          <w:rFonts w:ascii="GHEA Grapalat" w:hAnsi="GHEA Grapalat" w:cs="GHEA Grapalat"/>
          <w:i/>
          <w:color w:val="333333"/>
        </w:rPr>
        <w:t>փորձաքննությունները</w:t>
      </w:r>
      <w:r w:rsidRPr="000769E8">
        <w:rPr>
          <w:rFonts w:ascii="GHEA Grapalat" w:hAnsi="GHEA Grapalat" w:cs="Arial"/>
          <w:i/>
          <w:color w:val="333333"/>
        </w:rPr>
        <w:t xml:space="preserve"> </w:t>
      </w:r>
      <w:r w:rsidRPr="000769E8">
        <w:rPr>
          <w:rFonts w:ascii="GHEA Grapalat" w:hAnsi="GHEA Grapalat" w:cs="GHEA Grapalat"/>
          <w:i/>
          <w:color w:val="333333"/>
        </w:rPr>
        <w:t>կամ</w:t>
      </w:r>
      <w:r w:rsidRPr="000769E8">
        <w:rPr>
          <w:rFonts w:ascii="GHEA Grapalat" w:hAnsi="GHEA Grapalat" w:cs="Arial"/>
          <w:i/>
          <w:color w:val="333333"/>
        </w:rPr>
        <w:t xml:space="preserve"> </w:t>
      </w:r>
      <w:r w:rsidRPr="000769E8">
        <w:rPr>
          <w:rFonts w:ascii="GHEA Grapalat" w:hAnsi="GHEA Grapalat" w:cs="GHEA Grapalat"/>
          <w:i/>
          <w:color w:val="333333"/>
        </w:rPr>
        <w:t>մասնագիտական</w:t>
      </w:r>
      <w:r w:rsidRPr="000769E8">
        <w:rPr>
          <w:rFonts w:ascii="GHEA Grapalat" w:hAnsi="GHEA Grapalat" w:cs="Arial"/>
          <w:i/>
          <w:color w:val="333333"/>
        </w:rPr>
        <w:t xml:space="preserve"> </w:t>
      </w:r>
      <w:r w:rsidRPr="000769E8">
        <w:rPr>
          <w:rFonts w:ascii="GHEA Grapalat" w:hAnsi="GHEA Grapalat" w:cs="GHEA Grapalat"/>
          <w:i/>
          <w:color w:val="333333"/>
        </w:rPr>
        <w:t>եզրակացությունները</w:t>
      </w:r>
      <w:r w:rsidRPr="000769E8">
        <w:rPr>
          <w:rFonts w:ascii="GHEA Grapalat" w:hAnsi="GHEA Grapalat" w:cs="Arial"/>
          <w:i/>
          <w:color w:val="333333"/>
        </w:rPr>
        <w:t>:</w:t>
      </w:r>
      <w:r w:rsidRPr="000769E8">
        <w:rPr>
          <w:rFonts w:ascii="Calibri" w:hAnsi="Calibri" w:cs="Calibri"/>
          <w:i/>
          <w:color w:val="333333"/>
        </w:rPr>
        <w:t> </w:t>
      </w:r>
    </w:p>
    <w:p w14:paraId="311A31FF" w14:textId="77777777" w:rsidR="005F6DEA" w:rsidRPr="000769E8" w:rsidRDefault="005F6DEA" w:rsidP="005F6DEA">
      <w:pPr>
        <w:ind w:right="-2"/>
        <w:contextualSpacing/>
        <w:rPr>
          <w:i/>
        </w:rPr>
      </w:pPr>
      <w:r w:rsidRPr="000769E8">
        <w:rPr>
          <w:rFonts w:cs="Calibri"/>
          <w:i/>
          <w:color w:val="333333"/>
        </w:rPr>
        <w:t xml:space="preserve">Համաձայն </w:t>
      </w:r>
      <w:r w:rsidRPr="000769E8">
        <w:rPr>
          <w:i/>
        </w:rPr>
        <w:t>ՀՀ քաղաքաշինության կոմիտեի նախագահի 2025 թվականի փետրվարի 10-ի N 05-Ն</w:t>
      </w:r>
      <w:r w:rsidRPr="000769E8">
        <w:rPr>
          <w:rStyle w:val="FootnoteReference"/>
          <w:i/>
        </w:rPr>
        <w:footnoteReference w:id="53"/>
      </w:r>
      <w:r w:rsidRPr="000769E8">
        <w:rPr>
          <w:i/>
        </w:rPr>
        <w:t xml:space="preserve"> հրամանի հավելվածի </w:t>
      </w:r>
    </w:p>
    <w:p w14:paraId="54FCDC20" w14:textId="77777777" w:rsidR="005F6DEA" w:rsidRPr="000769E8" w:rsidRDefault="005F6DEA" w:rsidP="005F6DEA">
      <w:pPr>
        <w:pStyle w:val="ListParagraph"/>
        <w:numPr>
          <w:ilvl w:val="0"/>
          <w:numId w:val="21"/>
        </w:numPr>
        <w:shd w:val="clear" w:color="auto" w:fill="FFFFFF"/>
        <w:spacing w:before="0"/>
        <w:ind w:left="0" w:right="-2" w:firstLine="720"/>
        <w:rPr>
          <w:rFonts w:cs="Arial"/>
          <w:i/>
          <w:color w:val="333333"/>
        </w:rPr>
      </w:pPr>
      <w:r w:rsidRPr="000769E8">
        <w:rPr>
          <w:i/>
        </w:rPr>
        <w:t>47-րդ կետի՝ 4-րդ ռիսկայնության օբյեկտների շինարարության ընթացքում հավաստագրված ճարտարագետ շինարարը  շինմոնտաժային աշխատանքների ամբողջ ընթացքում պետք է մշտապես գտնվի շինհրապարակում։</w:t>
      </w:r>
    </w:p>
    <w:p w14:paraId="0395A553" w14:textId="77777777" w:rsidR="005F6DEA" w:rsidRPr="000769E8" w:rsidRDefault="005F6DEA" w:rsidP="005F6DEA">
      <w:pPr>
        <w:pStyle w:val="ListParagraph"/>
        <w:numPr>
          <w:ilvl w:val="0"/>
          <w:numId w:val="21"/>
        </w:numPr>
        <w:shd w:val="clear" w:color="auto" w:fill="FFFFFF"/>
        <w:spacing w:before="0"/>
        <w:ind w:left="0" w:right="-2" w:firstLine="720"/>
        <w:rPr>
          <w:rFonts w:cs="Arial"/>
          <w:i/>
          <w:color w:val="333333"/>
        </w:rPr>
      </w:pPr>
      <w:r w:rsidRPr="000769E8">
        <w:rPr>
          <w:i/>
        </w:rPr>
        <w:t xml:space="preserve">83-րդ և 83.1-րդ կետերի՝ 4-րդ խմբերի ռիսկայնության օբյեկտների շինարարության ընթացքում </w:t>
      </w:r>
      <w:r w:rsidRPr="000769E8">
        <w:rPr>
          <w:rFonts w:eastAsia="Times New Roman" w:cs="Times New Roman"/>
          <w:i/>
        </w:rPr>
        <w:t>համապատասխան մասնագիտական կրթությամբ շինարարության բնագավառում աշխատանքային փորձ ունեցող</w:t>
      </w:r>
      <w:r w:rsidRPr="000769E8">
        <w:rPr>
          <w:i/>
        </w:rPr>
        <w:t xml:space="preserve"> տեխնիկական հսկիչն աշխատանքային ժամերին պետք է մշտապես գտնվի շինհրապարակում։</w:t>
      </w:r>
    </w:p>
    <w:p w14:paraId="1EF411A2" w14:textId="1B36D820" w:rsidR="009E12F5" w:rsidRDefault="005F6DEA" w:rsidP="005F6DEA">
      <w:pPr>
        <w:pStyle w:val="ListParagraph"/>
        <w:shd w:val="clear" w:color="auto" w:fill="FFFFFF"/>
        <w:ind w:left="0" w:right="-2"/>
        <w:rPr>
          <w:rFonts w:cs="Arial"/>
          <w:i/>
          <w:color w:val="333333"/>
        </w:rPr>
      </w:pPr>
      <w:r w:rsidRPr="000769E8">
        <w:rPr>
          <w:i/>
        </w:rPr>
        <w:t>Աշխատանքներն իրականացվել են առանց սահմանված կարգով փորձաքննություն անցած‚ համաձայնեցված‚ հաստատված նախագծի (տեղակապման)‚ շինարարության թույլտվության և հավաստագրված ճարտարագետ շինարարի և տեխնիկական հսկիչի մշտական ներկայության։</w:t>
      </w:r>
    </w:p>
    <w:p w14:paraId="4CA6C320" w14:textId="77777777" w:rsidR="009E12F5" w:rsidRPr="000769E8" w:rsidRDefault="009E12F5" w:rsidP="009E12F5">
      <w:pPr>
        <w:pStyle w:val="Heading3"/>
        <w:rPr>
          <w:shd w:val="clear" w:color="auto" w:fill="auto"/>
        </w:rPr>
      </w:pPr>
      <w:r w:rsidRPr="000769E8">
        <w:rPr>
          <w:shd w:val="clear" w:color="auto" w:fill="auto"/>
        </w:rPr>
        <w:t>Հոդված 511300՝ «Շենքերի և  շինությունների կապիտալ վերանորոգում»։</w:t>
      </w:r>
    </w:p>
    <w:p w14:paraId="40069A45" w14:textId="1217C989" w:rsidR="009E12F5" w:rsidRPr="000769E8" w:rsidRDefault="009E12F5" w:rsidP="009E12F5">
      <w:pPr>
        <w:pStyle w:val="Emphasis1"/>
        <w:rPr>
          <w:shd w:val="clear" w:color="auto" w:fill="auto"/>
        </w:rPr>
      </w:pPr>
      <w:r w:rsidRPr="000769E8">
        <w:rPr>
          <w:shd w:val="clear" w:color="auto" w:fill="auto"/>
        </w:rPr>
        <w:t xml:space="preserve">Միջոցառում 1049-21001 «Պետական նշանակության </w:t>
      </w:r>
      <w:r w:rsidR="00777690">
        <w:rPr>
          <w:shd w:val="clear" w:color="auto" w:fill="auto"/>
        </w:rPr>
        <w:t>ավտոճանապարհների հիմնանորոգում»</w:t>
      </w:r>
    </w:p>
    <w:p w14:paraId="220DFB60" w14:textId="77777777" w:rsidR="005F6DEA" w:rsidRPr="009E12F5" w:rsidRDefault="005F6DEA" w:rsidP="009E12F5">
      <w:pPr>
        <w:spacing w:before="120"/>
        <w:ind w:firstLine="0"/>
        <w:jc w:val="left"/>
      </w:pPr>
    </w:p>
    <w:p w14:paraId="0A54BBCE" w14:textId="77777777" w:rsidR="009E12F5" w:rsidRPr="000769E8" w:rsidRDefault="009E12F5" w:rsidP="009E12F5">
      <w:pPr>
        <w:pStyle w:val="Emphasis1"/>
        <w:rPr>
          <w:shd w:val="clear" w:color="auto" w:fill="auto"/>
        </w:rPr>
      </w:pPr>
      <w:r w:rsidRPr="000769E8">
        <w:rPr>
          <w:shd w:val="clear" w:color="auto" w:fill="auto"/>
        </w:rPr>
        <w:lastRenderedPageBreak/>
        <w:t>Պատասխանտու և Կատարող՝ ՀՀ տարածքային կառավարման և ենթակառուցվածքների նախարարություն։</w:t>
      </w:r>
    </w:p>
    <w:p w14:paraId="3E91CCD5" w14:textId="4EF76719" w:rsidR="00EF1564" w:rsidRPr="000769E8" w:rsidRDefault="00EF1564" w:rsidP="00AF5CD2">
      <w:r w:rsidRPr="000769E8">
        <w:t xml:space="preserve">Պետության կարիքների համար կապալային աշխատանքների կատարման պետական գնման N ՏԿԵՆ-ՀԲՄԱՁԲ-2023/9Շ պայմանագրի (պայմանագրային գինը՝ 2‚622‚810.00 հազ. դրամ) շրջանակներում իրականացվող աշխանքների զննման և դիտարկման արդյունքում արձանագրվել է‚ որ </w:t>
      </w:r>
    </w:p>
    <w:p w14:paraId="1B60A308" w14:textId="77777777" w:rsidR="00EF1564" w:rsidRPr="000769E8" w:rsidRDefault="00EF1564" w:rsidP="00AF5CD2">
      <w:pPr>
        <w:pStyle w:val="ListParagraph"/>
        <w:numPr>
          <w:ilvl w:val="0"/>
          <w:numId w:val="1"/>
        </w:numPr>
      </w:pPr>
      <w:r w:rsidRPr="000769E8">
        <w:t>շինարարության որակի տեխնիկական հսկողությունն իրականացնող ընկերության ներկայացուցիչները աշխատանքների իրականացման ընթացքում օբյեկտում ներկա չեն։</w:t>
      </w:r>
    </w:p>
    <w:p w14:paraId="084B6EBF" w14:textId="700C70DD" w:rsidR="00EF1564" w:rsidRPr="000769E8" w:rsidRDefault="00EF1564" w:rsidP="00AF5CD2">
      <w:pPr>
        <w:pStyle w:val="ListParagraph"/>
        <w:numPr>
          <w:ilvl w:val="0"/>
          <w:numId w:val="1"/>
        </w:numPr>
      </w:pPr>
      <w:r w:rsidRPr="000769E8">
        <w:t xml:space="preserve">Ճանապարհի լուսավորության մետաղական հենասյուները վերատեղադրվել էին ճանապարհի երթևեկելի հատվածում (մոտ 1 մետր մայթից դեպի ճանապարհի առանցքը)‚ իսկ անձրևաջրերի դիտահորերը ջրհավաք կետից՝ մայթի և երթևեկելի մասի հատման կետից շուրջ 4 մետր հեռավորության վրա՝ դեպի ճանապարհի առանցքը‚ որոնց վերին նիշը բարձր է ջրհավաք կետի նիշից և այդ վիճակում իրականացվել էին ճանապարհային պատվածքի կոնստրուկտիվ՝ այդ թվում ասֆալտբետոնյա շերտերը։ </w:t>
      </w:r>
      <w:r w:rsidR="005230CD" w:rsidRPr="000769E8">
        <w:t>(Տ</w:t>
      </w:r>
      <w:r w:rsidRPr="000769E8">
        <w:t>ես հավելված 2-</w:t>
      </w:r>
      <w:r w:rsidR="005230CD" w:rsidRPr="000769E8">
        <w:t>ի նկար 3‚ նկար 4 և նկար 5)</w:t>
      </w:r>
      <w:r w:rsidRPr="000769E8">
        <w:t>։</w:t>
      </w:r>
    </w:p>
    <w:p w14:paraId="5B5F6207" w14:textId="60D82888" w:rsidR="00EF1564" w:rsidRPr="000769E8" w:rsidRDefault="00EF1564" w:rsidP="00AF5CD2">
      <w:pPr>
        <w:pStyle w:val="ListParagraph"/>
        <w:numPr>
          <w:ilvl w:val="0"/>
          <w:numId w:val="1"/>
        </w:numPr>
      </w:pPr>
      <w:r w:rsidRPr="000769E8">
        <w:t>Օբյեկտի տարածքը համալրված չէ տեսախցիկներով‚ այնինչ համաձայն Պայմանագրի 3.4.11 կետի շինարարական աշխատանքների ամբողջ ընթացքում Կապալառուն շինարարական օբյեկտի տարածքը պետք է համալրի տեսախցիկներով‚ որոնք պետք է շուրջօրյա տեսանկարահանեն ամբողջ շինարարական հրապարակը՝ ընդգրկելով կառուցվող բոլոր տեսակի շինությունները և այդ տեսախցիկներին հասանելիություն պետք է ապահովվի ինչպես պատվիրատուի‚ այնպես էլ պատվիրատուի նշած օգտատերերի համար</w:t>
      </w:r>
    </w:p>
    <w:p w14:paraId="03DA255A" w14:textId="21EC5294" w:rsidR="00EF1564" w:rsidRPr="000769E8" w:rsidRDefault="00CC21E5" w:rsidP="009F3F59">
      <w:pPr>
        <w:pStyle w:val="Heading2"/>
      </w:pPr>
      <w:r w:rsidRPr="000769E8">
        <w:t>Հոդված</w:t>
      </w:r>
      <w:r w:rsidR="00EF1564" w:rsidRPr="000769E8">
        <w:t xml:space="preserve"> 472900</w:t>
      </w:r>
      <w:r w:rsidR="00EF1564" w:rsidRPr="000769E8">
        <w:rPr>
          <w:lang w:eastAsia="ru-RU"/>
        </w:rPr>
        <w:t>՝ Այլ նպաստներ բյուջեից։</w:t>
      </w:r>
    </w:p>
    <w:p w14:paraId="5283C5D0" w14:textId="79035CA3" w:rsidR="006C3AB6" w:rsidRPr="000769E8" w:rsidRDefault="006C3AB6" w:rsidP="00777690">
      <w:pPr>
        <w:pStyle w:val="Emphasis1"/>
      </w:pPr>
      <w:r w:rsidRPr="000769E8">
        <w:t>Միջոցառում 1207-11001՝ «Սոցիալապես անապահով և առանձին խմ</w:t>
      </w:r>
      <w:r w:rsidR="00777690">
        <w:t>բերի անձանց բժշկական օգնություն</w:t>
      </w:r>
      <w:r w:rsidRPr="000769E8">
        <w:t>»</w:t>
      </w:r>
    </w:p>
    <w:p w14:paraId="2448A35E" w14:textId="77777777" w:rsidR="006C3AB6" w:rsidRPr="000769E8" w:rsidRDefault="006C3AB6" w:rsidP="00777690">
      <w:pPr>
        <w:pStyle w:val="Emphasis1"/>
      </w:pPr>
      <w:r w:rsidRPr="000769E8">
        <w:t>Պատասխանատու և Կատարող՝ ՀՀ առողջապահության նախարարություն։</w:t>
      </w:r>
    </w:p>
    <w:p w14:paraId="11B008B8" w14:textId="77777777" w:rsidR="006C3AB6" w:rsidRPr="000769E8" w:rsidRDefault="006C3AB6" w:rsidP="003413E3">
      <w:pPr>
        <w:rPr>
          <w:color w:val="000000"/>
        </w:rPr>
      </w:pPr>
      <w:r w:rsidRPr="000769E8">
        <w:t xml:space="preserve">Հաշվեքննությամբ արձանագրվել է, որ հաշվետու ժամանակահատվածում ՀՀ առողջապահության նախարարի 2025 թվականի հունվարի 31-ի </w:t>
      </w:r>
      <w:r w:rsidRPr="000769E8">
        <w:rPr>
          <w:rFonts w:eastAsia="Times New Roman" w:cs="Arial"/>
          <w:color w:val="333333"/>
          <w:lang w:eastAsia="ru-RU"/>
        </w:rPr>
        <w:t>N 507-Լ հրամանի Հավելված 3-ով սահմանված</w:t>
      </w:r>
      <w:r w:rsidRPr="000769E8">
        <w:rPr>
          <w:color w:val="000000"/>
        </w:rPr>
        <w:t xml:space="preserve"> </w:t>
      </w:r>
    </w:p>
    <w:p w14:paraId="294B3DD5" w14:textId="421AE623" w:rsidR="006C3AB6" w:rsidRPr="000769E8" w:rsidRDefault="006C3AB6" w:rsidP="001326F1">
      <w:pPr>
        <w:pStyle w:val="ListParagraph"/>
        <w:numPr>
          <w:ilvl w:val="0"/>
          <w:numId w:val="4"/>
        </w:numPr>
      </w:pPr>
      <w:r w:rsidRPr="000769E8">
        <w:rPr>
          <w:lang w:eastAsia="ru-RU"/>
        </w:rPr>
        <w:lastRenderedPageBreak/>
        <w:t>«</w:t>
      </w:r>
      <w:r w:rsidRPr="000769E8">
        <w:t>Զորակոչային և նախազորակոչային տարիքի անձանց հիվանդանոցային փորձաքննություն և բուժում</w:t>
      </w:r>
      <w:r w:rsidRPr="000769E8">
        <w:rPr>
          <w:lang w:eastAsia="ru-RU"/>
        </w:rPr>
        <w:t>»</w:t>
      </w:r>
      <w:r w:rsidRPr="000769E8">
        <w:rPr>
          <w:rStyle w:val="FootnoteReference"/>
          <w:color w:val="000000"/>
          <w:lang w:eastAsia="ru-RU"/>
        </w:rPr>
        <w:footnoteReference w:id="54"/>
      </w:r>
      <w:r w:rsidRPr="000769E8">
        <w:rPr>
          <w:lang w:eastAsia="ru-RU"/>
        </w:rPr>
        <w:t xml:space="preserve"> </w:t>
      </w:r>
      <w:r w:rsidRPr="000769E8">
        <w:t xml:space="preserve">ենթամիջոցառման շրջանակում </w:t>
      </w:r>
      <w:r w:rsidRPr="000769E8">
        <w:rPr>
          <w:lang w:eastAsia="ru-RU"/>
        </w:rPr>
        <w:t>4694 դեպքով 23,516</w:t>
      </w:r>
      <w:r w:rsidRPr="000769E8">
        <w:rPr>
          <w:rFonts w:ascii="Cambria Math" w:hAnsi="Cambria Math" w:cs="Cambria Math"/>
          <w:lang w:eastAsia="ru-RU"/>
        </w:rPr>
        <w:t>․</w:t>
      </w:r>
      <w:r w:rsidRPr="000769E8">
        <w:rPr>
          <w:lang w:eastAsia="ru-RU"/>
        </w:rPr>
        <w:t>6</w:t>
      </w:r>
      <w:r w:rsidR="005F6DEA" w:rsidRPr="000769E8">
        <w:rPr>
          <w:lang w:eastAsia="ru-RU"/>
        </w:rPr>
        <w:t>0</w:t>
      </w:r>
      <w:r w:rsidRPr="000769E8">
        <w:rPr>
          <w:lang w:eastAsia="ru-RU"/>
        </w:rPr>
        <w:t xml:space="preserve"> հազ</w:t>
      </w:r>
      <w:r w:rsidRPr="000769E8">
        <w:rPr>
          <w:rFonts w:ascii="Cambria Math" w:hAnsi="Cambria Math" w:cs="Cambria Math"/>
          <w:lang w:eastAsia="ru-RU"/>
        </w:rPr>
        <w:t>․</w:t>
      </w:r>
      <w:r w:rsidRPr="000769E8">
        <w:rPr>
          <w:lang w:eastAsia="ru-RU"/>
        </w:rPr>
        <w:t xml:space="preserve"> դրամի ծառայություն է մատուցվել մինչև 16 տարեկան և 37 տարեկանից բարձր տարիքի անձանց։</w:t>
      </w:r>
    </w:p>
    <w:p w14:paraId="468FD6B1" w14:textId="3469B26B" w:rsidR="006C3AB6" w:rsidRPr="000769E8" w:rsidRDefault="006C3AB6" w:rsidP="001326F1">
      <w:pPr>
        <w:pStyle w:val="ListParagraph"/>
        <w:numPr>
          <w:ilvl w:val="0"/>
          <w:numId w:val="4"/>
        </w:numPr>
      </w:pPr>
      <w:r w:rsidRPr="000769E8">
        <w:rPr>
          <w:lang w:eastAsia="ru-RU"/>
        </w:rPr>
        <w:t>«</w:t>
      </w:r>
      <w:r w:rsidRPr="000769E8">
        <w:t>Արտահիվանդանոցային հատուկ և դժվարամատչելի գործիքային ախտորոշիչ հետազոտություններ 18 և բարձր տարիքի անձանց</w:t>
      </w:r>
      <w:r w:rsidRPr="000769E8">
        <w:rPr>
          <w:lang w:eastAsia="ru-RU"/>
        </w:rPr>
        <w:t xml:space="preserve">» </w:t>
      </w:r>
      <w:r w:rsidRPr="000769E8">
        <w:t>ենթամիջոցառման շրջանակներում</w:t>
      </w:r>
      <w:r w:rsidRPr="000769E8">
        <w:rPr>
          <w:lang w:eastAsia="ru-RU"/>
        </w:rPr>
        <w:t xml:space="preserve"> </w:t>
      </w:r>
      <w:r w:rsidRPr="000769E8">
        <w:t xml:space="preserve">267 դեպքով </w:t>
      </w:r>
      <w:r w:rsidRPr="000769E8">
        <w:rPr>
          <w:rFonts w:eastAsia="Times New Roman" w:cs="Calibri"/>
          <w:lang w:eastAsia="ru-RU"/>
        </w:rPr>
        <w:t>11,714</w:t>
      </w:r>
      <w:r w:rsidRPr="000769E8">
        <w:rPr>
          <w:rFonts w:ascii="Cambria Math" w:eastAsia="Times New Roman" w:hAnsi="Cambria Math" w:cs="Cambria Math"/>
          <w:lang w:eastAsia="ru-RU"/>
        </w:rPr>
        <w:t>․</w:t>
      </w:r>
      <w:r w:rsidRPr="000769E8">
        <w:rPr>
          <w:rFonts w:eastAsia="Times New Roman" w:cs="Calibri"/>
          <w:lang w:eastAsia="ru-RU"/>
        </w:rPr>
        <w:t>5</w:t>
      </w:r>
      <w:r w:rsidR="005F6DEA" w:rsidRPr="000769E8">
        <w:rPr>
          <w:rFonts w:eastAsia="Times New Roman" w:cs="Calibri"/>
          <w:lang w:eastAsia="ru-RU"/>
        </w:rPr>
        <w:t>0</w:t>
      </w:r>
      <w:r w:rsidRPr="000769E8">
        <w:rPr>
          <w:rFonts w:eastAsia="Times New Roman" w:cs="Calibri"/>
          <w:lang w:eastAsia="ru-RU"/>
        </w:rPr>
        <w:t xml:space="preserve"> </w:t>
      </w:r>
      <w:r w:rsidRPr="000769E8">
        <w:rPr>
          <w:lang w:eastAsia="ru-RU"/>
        </w:rPr>
        <w:t>հազ</w:t>
      </w:r>
      <w:r w:rsidRPr="000769E8">
        <w:rPr>
          <w:rFonts w:ascii="Cambria Math" w:hAnsi="Cambria Math" w:cs="Cambria Math"/>
          <w:lang w:eastAsia="ru-RU"/>
        </w:rPr>
        <w:t>․</w:t>
      </w:r>
      <w:r w:rsidRPr="000769E8">
        <w:rPr>
          <w:rFonts w:eastAsia="Times New Roman" w:cs="Calibri"/>
          <w:lang w:eastAsia="ru-RU"/>
        </w:rPr>
        <w:t xml:space="preserve"> դրամի </w:t>
      </w:r>
      <w:r w:rsidRPr="000769E8">
        <w:rPr>
          <w:lang w:eastAsia="ru-RU"/>
        </w:rPr>
        <w:t xml:space="preserve">ծառայություն է մատուցվել </w:t>
      </w:r>
      <w:r w:rsidR="00114244" w:rsidRPr="000769E8">
        <w:rPr>
          <w:lang w:eastAsia="ru-RU"/>
        </w:rPr>
        <w:t xml:space="preserve">մինչև </w:t>
      </w:r>
      <w:r w:rsidRPr="000769E8">
        <w:rPr>
          <w:lang w:eastAsia="ru-RU"/>
        </w:rPr>
        <w:t>18 տարին լրացած</w:t>
      </w:r>
      <w:r w:rsidR="00114244" w:rsidRPr="000769E8">
        <w:rPr>
          <w:lang w:eastAsia="ru-RU"/>
        </w:rPr>
        <w:t>։</w:t>
      </w:r>
      <w:r w:rsidRPr="000769E8">
        <w:rPr>
          <w:lang w:eastAsia="ru-RU"/>
        </w:rPr>
        <w:t xml:space="preserve"> </w:t>
      </w:r>
    </w:p>
    <w:p w14:paraId="172C14A0" w14:textId="63F6039D" w:rsidR="006C3AB6" w:rsidRPr="000769E8" w:rsidRDefault="006C3AB6" w:rsidP="001326F1">
      <w:pPr>
        <w:pStyle w:val="ListParagraph"/>
        <w:numPr>
          <w:ilvl w:val="0"/>
          <w:numId w:val="4"/>
        </w:numPr>
      </w:pPr>
      <w:r w:rsidRPr="000769E8">
        <w:rPr>
          <w:lang w:eastAsia="ru-RU"/>
        </w:rPr>
        <w:t>«</w:t>
      </w:r>
      <w:r w:rsidRPr="000769E8">
        <w:t>Արտահիվանդանոցային դժվարամատչելի ախտորոշիչ հետազոտություններ մինչև 18 տարեկան անձանց</w:t>
      </w:r>
      <w:r w:rsidRPr="000769E8">
        <w:rPr>
          <w:lang w:eastAsia="ru-RU"/>
        </w:rPr>
        <w:t xml:space="preserve">» ենթամիջոցառման շրջանակում 190 դեպքով </w:t>
      </w:r>
      <w:r w:rsidRPr="000769E8">
        <w:rPr>
          <w:rFonts w:eastAsia="Times New Roman" w:cs="Calibri"/>
          <w:lang w:eastAsia="ru-RU"/>
        </w:rPr>
        <w:t>4,443</w:t>
      </w:r>
      <w:r w:rsidRPr="000769E8">
        <w:rPr>
          <w:rFonts w:ascii="Cambria Math" w:eastAsia="Times New Roman" w:hAnsi="Cambria Math" w:cs="Cambria Math"/>
          <w:lang w:eastAsia="ru-RU"/>
        </w:rPr>
        <w:t>․</w:t>
      </w:r>
      <w:r w:rsidRPr="000769E8">
        <w:rPr>
          <w:rFonts w:eastAsia="Times New Roman" w:cs="Calibri"/>
          <w:lang w:eastAsia="ru-RU"/>
        </w:rPr>
        <w:t>5</w:t>
      </w:r>
      <w:r w:rsidR="005F6DEA" w:rsidRPr="000769E8">
        <w:rPr>
          <w:rFonts w:eastAsia="Times New Roman" w:cs="Calibri"/>
          <w:lang w:eastAsia="ru-RU"/>
        </w:rPr>
        <w:t>0</w:t>
      </w:r>
      <w:r w:rsidRPr="000769E8">
        <w:rPr>
          <w:rFonts w:eastAsia="Times New Roman" w:cs="Calibri"/>
          <w:lang w:eastAsia="ru-RU"/>
        </w:rPr>
        <w:t xml:space="preserve"> </w:t>
      </w:r>
      <w:r w:rsidRPr="000769E8">
        <w:rPr>
          <w:lang w:eastAsia="ru-RU"/>
        </w:rPr>
        <w:t>հազ</w:t>
      </w:r>
      <w:r w:rsidRPr="000769E8">
        <w:rPr>
          <w:rFonts w:ascii="Cambria Math" w:hAnsi="Cambria Math" w:cs="Cambria Math"/>
          <w:lang w:eastAsia="ru-RU"/>
        </w:rPr>
        <w:t>․</w:t>
      </w:r>
      <w:r w:rsidRPr="000769E8">
        <w:rPr>
          <w:rFonts w:eastAsia="Times New Roman" w:cs="Calibri"/>
          <w:lang w:eastAsia="ru-RU"/>
        </w:rPr>
        <w:t xml:space="preserve"> դրամի </w:t>
      </w:r>
      <w:r w:rsidRPr="000769E8">
        <w:rPr>
          <w:lang w:eastAsia="ru-RU"/>
        </w:rPr>
        <w:t>ծառայություն է մատուցվել 18 տարին լրացած անձանց։</w:t>
      </w:r>
    </w:p>
    <w:p w14:paraId="11200D2D" w14:textId="4FC776B4" w:rsidR="006C3AB6" w:rsidRPr="000769E8" w:rsidRDefault="006C3AB6" w:rsidP="001326F1">
      <w:pPr>
        <w:pStyle w:val="ListParagraph"/>
        <w:numPr>
          <w:ilvl w:val="0"/>
          <w:numId w:val="4"/>
        </w:numPr>
      </w:pPr>
      <w:r w:rsidRPr="000769E8">
        <w:rPr>
          <w:lang w:eastAsia="ru-RU"/>
        </w:rPr>
        <w:t>«</w:t>
      </w:r>
      <w:r w:rsidRPr="000769E8">
        <w:t>Արտահիվանդանոցային հատուկ և դժվարամատչելի լաբորատոր ախտորոշիչ հետազոտություններ 18 և բարձր տարիքի անձանց</w:t>
      </w:r>
      <w:r w:rsidRPr="000769E8">
        <w:rPr>
          <w:lang w:eastAsia="ru-RU"/>
        </w:rPr>
        <w:t xml:space="preserve">» </w:t>
      </w:r>
      <w:r w:rsidRPr="000769E8">
        <w:t>ենթամիջոցառման շրջանակներում</w:t>
      </w:r>
      <w:r w:rsidRPr="000769E8">
        <w:rPr>
          <w:lang w:eastAsia="ru-RU"/>
        </w:rPr>
        <w:t xml:space="preserve"> </w:t>
      </w:r>
      <w:r w:rsidRPr="000769E8">
        <w:t xml:space="preserve">94 դեպքով </w:t>
      </w:r>
      <w:r w:rsidRPr="000769E8">
        <w:rPr>
          <w:rFonts w:eastAsia="Times New Roman" w:cs="Calibri"/>
          <w:lang w:eastAsia="ru-RU"/>
        </w:rPr>
        <w:t>233</w:t>
      </w:r>
      <w:r w:rsidRPr="000769E8">
        <w:rPr>
          <w:rFonts w:ascii="Cambria Math" w:eastAsia="Times New Roman" w:hAnsi="Cambria Math" w:cs="Cambria Math"/>
          <w:lang w:eastAsia="ru-RU"/>
        </w:rPr>
        <w:t>․</w:t>
      </w:r>
      <w:r w:rsidRPr="000769E8">
        <w:rPr>
          <w:rFonts w:eastAsia="Times New Roman" w:cs="Calibri"/>
          <w:lang w:eastAsia="ru-RU"/>
        </w:rPr>
        <w:t>5</w:t>
      </w:r>
      <w:r w:rsidR="005F6DEA" w:rsidRPr="000769E8">
        <w:rPr>
          <w:rFonts w:eastAsia="Times New Roman" w:cs="Calibri"/>
          <w:lang w:eastAsia="ru-RU"/>
        </w:rPr>
        <w:t>0</w:t>
      </w:r>
      <w:r w:rsidRPr="000769E8">
        <w:rPr>
          <w:rFonts w:eastAsia="Times New Roman" w:cs="Calibri"/>
          <w:lang w:eastAsia="ru-RU"/>
        </w:rPr>
        <w:t xml:space="preserve"> </w:t>
      </w:r>
      <w:r w:rsidRPr="000769E8">
        <w:rPr>
          <w:lang w:eastAsia="ru-RU"/>
        </w:rPr>
        <w:t>հազ</w:t>
      </w:r>
      <w:r w:rsidRPr="000769E8">
        <w:rPr>
          <w:rFonts w:ascii="Cambria Math" w:hAnsi="Cambria Math" w:cs="Cambria Math"/>
          <w:lang w:eastAsia="ru-RU"/>
        </w:rPr>
        <w:t>․</w:t>
      </w:r>
      <w:r w:rsidRPr="000769E8">
        <w:rPr>
          <w:rFonts w:eastAsia="Times New Roman" w:cs="Calibri"/>
          <w:lang w:eastAsia="ru-RU"/>
        </w:rPr>
        <w:t xml:space="preserve"> դրամի</w:t>
      </w:r>
      <w:r w:rsidRPr="000769E8">
        <w:rPr>
          <w:lang w:eastAsia="ru-RU"/>
        </w:rPr>
        <w:t xml:space="preserve"> ծառայություն է մատուցվել մինչև 18 տարին լրացած անձանց։</w:t>
      </w:r>
    </w:p>
    <w:p w14:paraId="4DF671DD" w14:textId="792C6EF5" w:rsidR="00CC21E5" w:rsidRPr="000769E8" w:rsidRDefault="009C7ACC" w:rsidP="009F3F59">
      <w:pPr>
        <w:pStyle w:val="Heading2"/>
      </w:pPr>
      <w:r w:rsidRPr="000769E8">
        <w:t>Շինարարական նորմերից շեղումներ</w:t>
      </w:r>
    </w:p>
    <w:p w14:paraId="62EB5004" w14:textId="77777777" w:rsidR="00203819" w:rsidRPr="000769E8" w:rsidRDefault="009C7ACC" w:rsidP="00577987">
      <w:pPr>
        <w:spacing w:before="0"/>
      </w:pPr>
      <w:r w:rsidRPr="000769E8">
        <w:t>Հոդված-511300՝ « շենքերի և  շինությունների կապիտալ վերանորոգում»</w:t>
      </w:r>
    </w:p>
    <w:p w14:paraId="7C20B273" w14:textId="77777777" w:rsidR="00577987" w:rsidRPr="000769E8" w:rsidRDefault="009C7ACC" w:rsidP="00577987">
      <w:pPr>
        <w:spacing w:before="0"/>
      </w:pPr>
      <w:r w:rsidRPr="000769E8">
        <w:t>Միջոցառում 1049- 21001</w:t>
      </w:r>
      <w:r w:rsidR="00203819" w:rsidRPr="000769E8">
        <w:t>՝</w:t>
      </w:r>
      <w:r w:rsidRPr="000769E8">
        <w:t xml:space="preserve"> «Պետական նշանակության ավտոճանապարհների </w:t>
      </w:r>
      <w:r w:rsidR="00577987" w:rsidRPr="000769E8">
        <w:t xml:space="preserve">  </w:t>
      </w:r>
    </w:p>
    <w:p w14:paraId="00896FC2" w14:textId="0F8BAAB6" w:rsidR="00203819" w:rsidRPr="000769E8" w:rsidRDefault="009C7ACC" w:rsidP="00577987">
      <w:pPr>
        <w:spacing w:before="0"/>
      </w:pPr>
      <w:r w:rsidRPr="000769E8">
        <w:t>հիմնանորոգում»</w:t>
      </w:r>
      <w:r w:rsidR="00203819" w:rsidRPr="000769E8">
        <w:t>։</w:t>
      </w:r>
    </w:p>
    <w:p w14:paraId="0DD903F2" w14:textId="4F80E52E" w:rsidR="00203819" w:rsidRPr="000769E8" w:rsidRDefault="00E95DEA" w:rsidP="00AF5CD2">
      <w:r w:rsidRPr="000769E8">
        <w:rPr>
          <w:rFonts w:cstheme="minorBidi"/>
        </w:rPr>
        <w:t xml:space="preserve">Պատասխանատու և </w:t>
      </w:r>
      <w:r w:rsidR="009C7ACC" w:rsidRPr="000769E8">
        <w:rPr>
          <w:rFonts w:cstheme="minorBidi"/>
        </w:rPr>
        <w:t xml:space="preserve">Կատարող՝ </w:t>
      </w:r>
      <w:r w:rsidR="009C7ACC" w:rsidRPr="000769E8">
        <w:t xml:space="preserve"> Տարածքային կառավարման և ենթակառուցվածքների նախարարություն</w:t>
      </w:r>
      <w:r w:rsidR="00203819" w:rsidRPr="000769E8">
        <w:t>։</w:t>
      </w:r>
    </w:p>
    <w:p w14:paraId="57CE956F" w14:textId="31C0925A" w:rsidR="00203819" w:rsidRPr="000769E8" w:rsidRDefault="00030451" w:rsidP="00AF5CD2">
      <w:r w:rsidRPr="000769E8">
        <w:t>Համաձայն ՀՀ քաղաքաշինության կոմիտեի նախագահի 2022 թվականի դեկտեմբերի 12-ի N 28-Ն</w:t>
      </w:r>
      <w:r w:rsidR="00B40298" w:rsidRPr="000769E8">
        <w:rPr>
          <w:rStyle w:val="FootnoteReference"/>
        </w:rPr>
        <w:footnoteReference w:id="55"/>
      </w:r>
      <w:r w:rsidRPr="000769E8">
        <w:t xml:space="preserve">  հրամանի Հավելվածի 589-րդ կետի 3-րդ ենթակետի աշխատանքների ընդունման ժամանակ պետք է ստուգել նաև ավտոմոբիլի անիվի կառչումը ծածկից կամ ծածկի անողորկությունը (խորդուբորդությունը), սակայն ոչ մի դեպքով նշված ցուցանիշը չի ստուգվել և առանց պահանջվող ստուգումն իրականացնելու արդեն ընդունվել են շուրջ 320000քմ ասֆալտբետոնյա վերին շերտի աշխատանքներ 1‚472‚953.00 հազ.</w:t>
      </w:r>
      <w:r w:rsidR="00D9256B" w:rsidRPr="000769E8">
        <w:t xml:space="preserve"> </w:t>
      </w:r>
      <w:r w:rsidRPr="000769E8">
        <w:t xml:space="preserve">դրամի։ </w:t>
      </w:r>
    </w:p>
    <w:p w14:paraId="4CC82C6D" w14:textId="50A23300" w:rsidR="00C12150" w:rsidRPr="000769E8" w:rsidRDefault="009C7ACC" w:rsidP="00AF5CD2">
      <w:r w:rsidRPr="000769E8">
        <w:lastRenderedPageBreak/>
        <w:t>Միջոցառման շրջանակում 2025 թվականին կնքված թվով 6 պայմանագրերում ոչ կոշտ ճանապարհային պատվածքի կոնստրուկտիվ շերտերից 172,109.69 հազ. դրամի խճի և/կամ ավազակոպճային շերտերի հաստությունները պակաս են ՀՀ քաղաքաշինության կոմիտեի նախագահի 2022 թ-ի դեկտեմբերի 22</w:t>
      </w:r>
      <w:r w:rsidR="002A4D42" w:rsidRPr="000769E8">
        <w:noBreakHyphen/>
      </w:r>
      <w:r w:rsidRPr="000769E8">
        <w:t>ի N 28-Ն հրամանի  հավելվածի 42-րդ աղյուսակով սահմանված նվազագույն արժեքներից։</w:t>
      </w:r>
      <w:r w:rsidR="00087562" w:rsidRPr="000769E8">
        <w:t xml:space="preserve"> Մանրամսն տես աղյուսակ 1։</w:t>
      </w:r>
    </w:p>
    <w:p w14:paraId="6565ECC0" w14:textId="062E0985" w:rsidR="00087562" w:rsidRDefault="00087562" w:rsidP="00AF5CD2">
      <w:r w:rsidRPr="000769E8">
        <w:t>Աղյուսակ 1</w:t>
      </w:r>
    </w:p>
    <w:p w14:paraId="6A19D17A" w14:textId="66237FEC" w:rsidR="00C12150" w:rsidRPr="000769E8" w:rsidRDefault="00302BC5" w:rsidP="009E1988">
      <w:pPr>
        <w:jc w:val="left"/>
        <w:rPr>
          <w:shd w:val="clear" w:color="auto" w:fill="auto"/>
        </w:rPr>
      </w:pPr>
      <w:r w:rsidRPr="000769E8">
        <w:rPr>
          <w:noProof/>
          <w:lang w:val="en-US"/>
        </w:rPr>
        <w:drawing>
          <wp:inline distT="0" distB="0" distL="0" distR="0" wp14:anchorId="66FD2AA1" wp14:editId="46B84AEA">
            <wp:extent cx="5896610" cy="32619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6610" cy="3261954"/>
                    </a:xfrm>
                    <a:prstGeom prst="rect">
                      <a:avLst/>
                    </a:prstGeom>
                    <a:noFill/>
                    <a:ln>
                      <a:noFill/>
                    </a:ln>
                  </pic:spPr>
                </pic:pic>
              </a:graphicData>
            </a:graphic>
          </wp:inline>
        </w:drawing>
      </w:r>
      <w:r w:rsidR="00C12150" w:rsidRPr="000769E8">
        <w:rPr>
          <w:b/>
        </w:rPr>
        <w:br w:type="page"/>
      </w:r>
    </w:p>
    <w:p w14:paraId="0713715B" w14:textId="593BB49B" w:rsidR="00FC3E45" w:rsidRPr="000769E8" w:rsidRDefault="00811082" w:rsidP="00973C8C">
      <w:pPr>
        <w:pStyle w:val="Heading1"/>
      </w:pPr>
      <w:bookmarkStart w:id="37" w:name="_Toc214616745"/>
      <w:r w:rsidRPr="000769E8">
        <w:lastRenderedPageBreak/>
        <w:t>ԱՌԱՋԱՐԿՈՒԹՅՈՒՆՆԵՐԸ</w:t>
      </w:r>
      <w:bookmarkEnd w:id="37"/>
    </w:p>
    <w:p w14:paraId="5BEAD354" w14:textId="77777777" w:rsidR="00382F7A" w:rsidRPr="000769E8" w:rsidRDefault="00382F7A" w:rsidP="009F3F59">
      <w:pPr>
        <w:pStyle w:val="Heading2"/>
      </w:pPr>
      <w:r w:rsidRPr="000769E8">
        <w:t>Հայաստանի Հանրապետության՝ տարածքային կառավարման և ենթակառուցվածքների, աշխատանքի և սոցիալական հարցերի, ներքին գործերի, կրթության, գիտության, մշակույթի և սպորտի, պաշտպանության և առողջապահության նախարարություններին</w:t>
      </w:r>
      <w:r w:rsidRPr="000769E8">
        <w:rPr>
          <w:rFonts w:ascii="Cambria Math" w:hAnsi="Cambria Math"/>
        </w:rPr>
        <w:t>․</w:t>
      </w:r>
    </w:p>
    <w:p w14:paraId="5ABA1721" w14:textId="418E9CA4" w:rsidR="00382F7A" w:rsidRPr="000769E8" w:rsidRDefault="006564E6" w:rsidP="002D3212">
      <w:pPr>
        <w:pStyle w:val="Heading3"/>
      </w:pPr>
      <w:r w:rsidRPr="000769E8">
        <w:t>Պետական բյուջեի տարեկան հաշվետվության ցուցանիշների արժանահավատությունն ապահովելու նպատակով, մ</w:t>
      </w:r>
      <w:r w:rsidR="002D3212" w:rsidRPr="000769E8">
        <w:t xml:space="preserve">իջոցներ </w:t>
      </w:r>
      <w:r w:rsidR="00382F7A" w:rsidRPr="000769E8">
        <w:t xml:space="preserve">ձեռնարկել արձանագրված խեղաթյուրումները </w:t>
      </w:r>
      <w:r w:rsidRPr="000769E8">
        <w:t xml:space="preserve">մինչև տարեվերջ </w:t>
      </w:r>
      <w:r w:rsidR="00382F7A" w:rsidRPr="000769E8">
        <w:t>վերացնելու ուղղությամբ։</w:t>
      </w:r>
    </w:p>
    <w:p w14:paraId="3CBA1A6B" w14:textId="14D2C060" w:rsidR="002D3212" w:rsidRPr="000769E8" w:rsidRDefault="002D3212" w:rsidP="002D3212">
      <w:pPr>
        <w:pStyle w:val="Heading2"/>
      </w:pPr>
      <w:r w:rsidRPr="000769E8">
        <w:t>Հայաստանի Հանրապետության ֆինանսների նախարարությանը</w:t>
      </w:r>
      <w:r w:rsidR="006564E6" w:rsidRPr="000769E8">
        <w:t>.</w:t>
      </w:r>
    </w:p>
    <w:p w14:paraId="3BAA311A" w14:textId="5F90BA8C" w:rsidR="002D3212" w:rsidRPr="000769E8" w:rsidRDefault="006564E6" w:rsidP="002D3212">
      <w:pPr>
        <w:pStyle w:val="Heading3"/>
      </w:pPr>
      <w:r w:rsidRPr="000769E8">
        <w:t>Պետական բյուջեի կատարման ընթացքում պայմանագրերով նախատեսված չափերից ավել վճարման պարտավորություններ ստանձնելու ռիսկը կանխարգելելու նպատակով վերանայել բյուջեների կատարման նկատմամբ նախնական հսկողության համակարգը</w:t>
      </w:r>
      <w:r w:rsidR="002D3212" w:rsidRPr="000769E8">
        <w:t>։</w:t>
      </w:r>
    </w:p>
    <w:p w14:paraId="3016301F" w14:textId="77777777" w:rsidR="00382F7A" w:rsidRPr="000769E8" w:rsidRDefault="00382F7A" w:rsidP="009F3F59">
      <w:pPr>
        <w:pStyle w:val="Heading2"/>
      </w:pPr>
      <w:r w:rsidRPr="000769E8">
        <w:t>Հավելված 1-ում նշված հանրային իշխանության պետական կառավարման մարմիններին</w:t>
      </w:r>
      <w:r w:rsidRPr="000769E8">
        <w:rPr>
          <w:rFonts w:ascii="Cambria Math" w:hAnsi="Cambria Math"/>
        </w:rPr>
        <w:t>․</w:t>
      </w:r>
    </w:p>
    <w:p w14:paraId="5E40D4A6" w14:textId="60D7CFA9" w:rsidR="00382F7A" w:rsidRPr="000769E8" w:rsidRDefault="000F68FD" w:rsidP="002D3212">
      <w:pPr>
        <w:pStyle w:val="Heading3"/>
      </w:pPr>
      <w:r w:rsidRPr="000769E8">
        <w:t xml:space="preserve">Միջոցներ ձեռնարկել </w:t>
      </w:r>
      <w:r w:rsidR="00382F7A" w:rsidRPr="000769E8">
        <w:t>արձանագրված տեղեկատվության տրամադրման և էլեկտրոնային համակարգերին ու շտեմարաններին հասանելիության սահմանափակումները վերացնելու ուղղությամբ։</w:t>
      </w:r>
    </w:p>
    <w:p w14:paraId="782AD7C4" w14:textId="77777777" w:rsidR="00382F7A" w:rsidRPr="000769E8" w:rsidRDefault="00382F7A" w:rsidP="009F3F59">
      <w:pPr>
        <w:pStyle w:val="Heading2"/>
      </w:pPr>
      <w:r w:rsidRPr="000769E8">
        <w:t>Հայաստանի Հանրապետության՝ տարածքային կառավարման և ենթակառուցվածքների, կրթության, գիտության, մշակույթի և սպորտի և առողջապահության նախարարություններին</w:t>
      </w:r>
      <w:r w:rsidRPr="000769E8">
        <w:rPr>
          <w:rFonts w:ascii="Cambria Math" w:hAnsi="Cambria Math"/>
        </w:rPr>
        <w:t>․</w:t>
      </w:r>
    </w:p>
    <w:p w14:paraId="1EA476E3" w14:textId="7EF9D7EA" w:rsidR="00382F7A" w:rsidRPr="000769E8" w:rsidRDefault="000F68FD" w:rsidP="00554687">
      <w:pPr>
        <w:pStyle w:val="Heading3"/>
        <w:ind w:left="1560" w:hanging="709"/>
      </w:pPr>
      <w:r w:rsidRPr="000769E8">
        <w:lastRenderedPageBreak/>
        <w:t xml:space="preserve">Միջոցներ ձեռնարկել </w:t>
      </w:r>
      <w:r w:rsidR="00382F7A" w:rsidRPr="000769E8">
        <w:t>առանձին միջոցառումների իրականացման հսկողական համակարգերում արձանագրված բացթողումները վերացնելու և այդ համակարգերի արդյունավետության՝ շինարարական նորմերի պահպանման և շինարարության որակի տեխնիկական հսկողության  ապահովման ուղղությամբ</w:t>
      </w:r>
      <w:r w:rsidR="0047496B" w:rsidRPr="000769E8">
        <w:t>։</w:t>
      </w:r>
    </w:p>
    <w:p w14:paraId="01F7E6CF" w14:textId="77777777" w:rsidR="007204C3" w:rsidRPr="000769E8" w:rsidRDefault="007204C3" w:rsidP="003413E3"/>
    <w:p w14:paraId="7DAFA680" w14:textId="7DDBC82F" w:rsidR="007204C3" w:rsidRPr="000769E8" w:rsidRDefault="00A14625" w:rsidP="003413E3">
      <w:r>
        <w:pict w14:anchorId="739B9E98">
          <v:shape id="_x0000_i1025" type="#_x0000_t75" alt="Microsoft Office Signature Line..." style="width:192pt;height:96pt">
            <v:imagedata r:id="rId14" o:title=""/>
            <o:lock v:ext="edit" ungrouping="t" rotation="t" cropping="t" verticies="t" text="t" grouping="t"/>
            <o:signatureline v:ext="edit" id="{16DE2792-6BFC-4EF6-A5B8-C09E1979284C}" provid="{00000000-0000-0000-0000-000000000000}" issignatureline="t"/>
          </v:shape>
        </w:pict>
      </w:r>
    </w:p>
    <w:p w14:paraId="5F868D9F" w14:textId="77777777" w:rsidR="007204C3" w:rsidRDefault="007204C3" w:rsidP="003413E3"/>
    <w:p w14:paraId="0AC74F62" w14:textId="77777777" w:rsidR="00AC0842" w:rsidRPr="000769E8" w:rsidRDefault="00AC0842" w:rsidP="003413E3"/>
    <w:p w14:paraId="681CAFBF" w14:textId="3DAAE100" w:rsidR="00967685" w:rsidRPr="000769E8" w:rsidRDefault="00967685" w:rsidP="003413E3">
      <w:r w:rsidRPr="000769E8">
        <w:t xml:space="preserve">ԿԱՐԵՆ ԱՌՈՒՍՏԱՄՅԱՆ </w:t>
      </w:r>
    </w:p>
    <w:p w14:paraId="2F8F11FF" w14:textId="77777777" w:rsidR="00967685" w:rsidRPr="000769E8" w:rsidRDefault="00967685" w:rsidP="003413E3">
      <w:r w:rsidRPr="000769E8">
        <w:t>Հաշվեքննիչ պալատի անդամ</w:t>
      </w:r>
    </w:p>
    <w:p w14:paraId="1EB234C9" w14:textId="77777777" w:rsidR="00967685" w:rsidRPr="000769E8" w:rsidRDefault="00967685" w:rsidP="003413E3"/>
    <w:p w14:paraId="359FD1FF" w14:textId="78655562" w:rsidR="00967685" w:rsidRPr="000769E8" w:rsidRDefault="00967685" w:rsidP="003413E3">
      <w:r w:rsidRPr="000769E8">
        <w:t>31 հոկտեմբեր 2025 թվական</w:t>
      </w:r>
    </w:p>
    <w:p w14:paraId="4F47E858" w14:textId="77777777" w:rsidR="00967685" w:rsidRPr="000769E8" w:rsidRDefault="00967685" w:rsidP="003413E3"/>
    <w:p w14:paraId="14A96777" w14:textId="77777777" w:rsidR="00967685" w:rsidRPr="000769E8" w:rsidRDefault="00967685" w:rsidP="003413E3">
      <w:r w:rsidRPr="000769E8">
        <w:t>Հաշվեքննիչ պալատ</w:t>
      </w:r>
    </w:p>
    <w:p w14:paraId="41F2FE7F" w14:textId="77777777" w:rsidR="00967685" w:rsidRPr="000769E8" w:rsidRDefault="00967685" w:rsidP="003413E3">
      <w:r w:rsidRPr="000769E8">
        <w:t>Բաղրամյան փող. 19, ք.</w:t>
      </w:r>
      <w:r w:rsidRPr="000769E8">
        <w:rPr>
          <w:rFonts w:eastAsia="MS Mincho" w:cs="MS Mincho"/>
        </w:rPr>
        <w:t xml:space="preserve"> </w:t>
      </w:r>
      <w:r w:rsidRPr="000769E8">
        <w:t xml:space="preserve">Երևան, </w:t>
      </w:r>
    </w:p>
    <w:p w14:paraId="4410A7B3" w14:textId="77777777" w:rsidR="00295CB9" w:rsidRPr="000769E8" w:rsidRDefault="00967685" w:rsidP="003413E3">
      <w:pPr>
        <w:sectPr w:rsidR="00295CB9" w:rsidRPr="000769E8" w:rsidSect="008318FA">
          <w:headerReference w:type="default" r:id="rId15"/>
          <w:pgSz w:w="11906" w:h="16838" w:code="9"/>
          <w:pgMar w:top="1310" w:right="1310" w:bottom="1310" w:left="1310" w:header="706" w:footer="706" w:gutter="0"/>
          <w:cols w:space="708"/>
          <w:docGrid w:linePitch="360"/>
        </w:sectPr>
      </w:pPr>
      <w:r w:rsidRPr="000769E8">
        <w:t>Հայաստանի Հանրապետություն</w:t>
      </w:r>
    </w:p>
    <w:p w14:paraId="2F543C9F" w14:textId="29183321" w:rsidR="006366DA" w:rsidRPr="000769E8" w:rsidRDefault="006366DA" w:rsidP="00973C8C">
      <w:pPr>
        <w:pStyle w:val="Heading1"/>
      </w:pPr>
      <w:bookmarkStart w:id="38" w:name="_Toc214616746"/>
      <w:r w:rsidRPr="000769E8">
        <w:lastRenderedPageBreak/>
        <w:t>ՀԱՎԵԼՎԱԾ</w:t>
      </w:r>
      <w:r w:rsidR="00174333" w:rsidRPr="000769E8">
        <w:t>ՆԵՐ</w:t>
      </w:r>
      <w:bookmarkEnd w:id="38"/>
    </w:p>
    <w:p w14:paraId="0F739B42" w14:textId="6096A28D" w:rsidR="005D343D" w:rsidRPr="000769E8" w:rsidRDefault="00D10AE1" w:rsidP="009F3F59">
      <w:pPr>
        <w:pStyle w:val="Emphasis1"/>
      </w:pPr>
      <w:r w:rsidRPr="000769E8">
        <w:t>Հավելված 1</w:t>
      </w:r>
      <w:r w:rsidR="00F174F7" w:rsidRPr="000769E8">
        <w:t>. Փաստաթղթաշրջանառության և հաշվապահության համակարգերին հասանելիություն չտրամադրած մարմինների ցանկ</w:t>
      </w:r>
    </w:p>
    <w:tbl>
      <w:tblPr>
        <w:tblStyle w:val="TableGrid"/>
        <w:tblW w:w="9810" w:type="dxa"/>
        <w:tblInd w:w="-95" w:type="dxa"/>
        <w:tblLook w:val="04A0" w:firstRow="1" w:lastRow="0" w:firstColumn="1" w:lastColumn="0" w:noHBand="0" w:noVBand="1"/>
      </w:tblPr>
      <w:tblGrid>
        <w:gridCol w:w="3870"/>
        <w:gridCol w:w="5940"/>
      </w:tblGrid>
      <w:tr w:rsidR="00D10AE1" w:rsidRPr="000769E8" w14:paraId="52040911" w14:textId="77777777" w:rsidTr="00AC0842">
        <w:trPr>
          <w:tblHeader/>
        </w:trPr>
        <w:tc>
          <w:tcPr>
            <w:tcW w:w="3870" w:type="dxa"/>
            <w:tcBorders>
              <w:top w:val="single" w:sz="4" w:space="0" w:color="auto"/>
            </w:tcBorders>
            <w:shd w:val="clear" w:color="auto" w:fill="F2F2F2" w:themeFill="background1" w:themeFillShade="F2"/>
          </w:tcPr>
          <w:p w14:paraId="77E82D3B" w14:textId="2D59984F" w:rsidR="00D10AE1" w:rsidRPr="00AC0842" w:rsidRDefault="00F174F7" w:rsidP="00AF5CD2">
            <w:pPr>
              <w:pStyle w:val="Subtitle"/>
              <w:spacing w:line="240" w:lineRule="auto"/>
              <w:ind w:firstLine="0"/>
              <w:jc w:val="center"/>
            </w:pPr>
            <w:r w:rsidRPr="00AC0842">
              <w:rPr>
                <w:sz w:val="24"/>
                <w:szCs w:val="24"/>
                <w:shd w:val="clear" w:color="auto" w:fill="F2F2F2" w:themeFill="background1" w:themeFillShade="F2"/>
              </w:rPr>
              <w:t>Հաշվեքննության ենթակա մարմնի</w:t>
            </w:r>
            <w:r w:rsidRPr="00AC0842">
              <w:rPr>
                <w:sz w:val="24"/>
                <w:szCs w:val="24"/>
              </w:rPr>
              <w:t xml:space="preserve"> </w:t>
            </w:r>
            <w:r w:rsidR="00D10AE1" w:rsidRPr="00AC0842">
              <w:rPr>
                <w:sz w:val="24"/>
                <w:szCs w:val="24"/>
              </w:rPr>
              <w:t>անվանումը</w:t>
            </w:r>
          </w:p>
        </w:tc>
        <w:tc>
          <w:tcPr>
            <w:tcW w:w="5940" w:type="dxa"/>
            <w:tcBorders>
              <w:top w:val="single" w:sz="4" w:space="0" w:color="auto"/>
            </w:tcBorders>
            <w:shd w:val="clear" w:color="auto" w:fill="F2F2F2" w:themeFill="background1" w:themeFillShade="F2"/>
          </w:tcPr>
          <w:p w14:paraId="211C3403" w14:textId="29E00860" w:rsidR="00D10AE1" w:rsidRPr="00AC0842" w:rsidRDefault="00D10AE1" w:rsidP="00AF5CD2">
            <w:pPr>
              <w:pStyle w:val="Subtitle"/>
              <w:spacing w:line="240" w:lineRule="auto"/>
              <w:ind w:firstLine="0"/>
              <w:jc w:val="center"/>
            </w:pPr>
            <w:r w:rsidRPr="00AC0842">
              <w:rPr>
                <w:sz w:val="24"/>
                <w:szCs w:val="24"/>
                <w:shd w:val="clear" w:color="auto" w:fill="F2F2F2" w:themeFill="background1" w:themeFillShade="F2"/>
              </w:rPr>
              <w:t xml:space="preserve">«Mulberry» փաստաթղթաշրջանառության և </w:t>
            </w:r>
            <w:r w:rsidR="00973C8C" w:rsidRPr="00AC0842">
              <w:rPr>
                <w:sz w:val="24"/>
                <w:szCs w:val="24"/>
                <w:shd w:val="clear" w:color="auto" w:fill="F2F2F2" w:themeFill="background1" w:themeFillShade="F2"/>
              </w:rPr>
              <w:t>Հաշվապահության էլեկտրոնային</w:t>
            </w:r>
            <w:r w:rsidRPr="00AC0842">
              <w:rPr>
                <w:sz w:val="24"/>
                <w:szCs w:val="24"/>
                <w:shd w:val="clear" w:color="auto" w:fill="F2F2F2" w:themeFill="background1" w:themeFillShade="F2"/>
              </w:rPr>
              <w:t xml:space="preserve"> համակարգերին</w:t>
            </w:r>
            <w:r w:rsidR="00973C8C" w:rsidRPr="00AC0842">
              <w:rPr>
                <w:sz w:val="24"/>
                <w:szCs w:val="24"/>
                <w:shd w:val="clear" w:color="auto" w:fill="F2F2F2" w:themeFill="background1" w:themeFillShade="F2"/>
              </w:rPr>
              <w:t xml:space="preserve"> (ՀԷՀ)</w:t>
            </w:r>
            <w:r w:rsidRPr="00AC0842">
              <w:rPr>
                <w:sz w:val="24"/>
                <w:szCs w:val="24"/>
                <w:shd w:val="clear" w:color="auto" w:fill="F2F2F2" w:themeFill="background1" w:themeFillShade="F2"/>
              </w:rPr>
              <w:t xml:space="preserve"> հասանելիության ապահովելու վերաբերյալ</w:t>
            </w:r>
          </w:p>
        </w:tc>
      </w:tr>
      <w:tr w:rsidR="00D10AE1" w:rsidRPr="000769E8" w14:paraId="63F35291" w14:textId="77777777" w:rsidTr="00AF5CD2">
        <w:tc>
          <w:tcPr>
            <w:tcW w:w="3870" w:type="dxa"/>
          </w:tcPr>
          <w:p w14:paraId="7FDCB0EE" w14:textId="77777777" w:rsidR="00D10AE1" w:rsidRPr="000769E8" w:rsidRDefault="00D10AE1" w:rsidP="00AF5CD2">
            <w:pPr>
              <w:ind w:firstLine="0"/>
              <w:jc w:val="left"/>
            </w:pPr>
            <w:bookmarkStart w:id="39" w:name="_Hlk214005601"/>
            <w:r w:rsidRPr="000769E8">
              <w:t>Հանրապետության նախագահի աշխատակազմ</w:t>
            </w:r>
          </w:p>
        </w:tc>
        <w:tc>
          <w:tcPr>
            <w:tcW w:w="5940" w:type="dxa"/>
          </w:tcPr>
          <w:p w14:paraId="507C9FE8" w14:textId="77777777" w:rsidR="00D10AE1" w:rsidRPr="000769E8" w:rsidRDefault="00D10AE1" w:rsidP="00AF5CD2">
            <w:pPr>
              <w:spacing w:line="240" w:lineRule="auto"/>
              <w:ind w:firstLine="0"/>
            </w:pPr>
            <w:r w:rsidRPr="000769E8">
              <w:t>Mulberry – Չի ապահովել</w:t>
            </w:r>
          </w:p>
          <w:p w14:paraId="580F7473" w14:textId="12AE15E2" w:rsidR="00D10AE1" w:rsidRPr="000769E8" w:rsidRDefault="00973C8C" w:rsidP="00AF5CD2">
            <w:pPr>
              <w:spacing w:line="240" w:lineRule="auto"/>
              <w:ind w:firstLine="0"/>
            </w:pPr>
            <w:r w:rsidRPr="000769E8">
              <w:t>ՀԷՀ</w:t>
            </w:r>
            <w:r w:rsidR="00D10AE1" w:rsidRPr="000769E8">
              <w:t xml:space="preserve"> – Չի ապահովել</w:t>
            </w:r>
          </w:p>
        </w:tc>
      </w:tr>
      <w:bookmarkEnd w:id="39"/>
      <w:tr w:rsidR="00D10AE1" w:rsidRPr="000769E8" w14:paraId="080D1092" w14:textId="77777777" w:rsidTr="00D10AE1">
        <w:tc>
          <w:tcPr>
            <w:tcW w:w="3870" w:type="dxa"/>
          </w:tcPr>
          <w:p w14:paraId="08B36902" w14:textId="6FB1771D" w:rsidR="00D10AE1" w:rsidRPr="000769E8" w:rsidRDefault="00D10AE1" w:rsidP="00AF5CD2">
            <w:pPr>
              <w:ind w:firstLine="0"/>
              <w:jc w:val="left"/>
            </w:pPr>
            <w:r w:rsidRPr="000769E8">
              <w:t>ՀՀ Ազգային ժողով</w:t>
            </w:r>
            <w:r w:rsidR="00F174F7" w:rsidRPr="000769E8">
              <w:t xml:space="preserve"> </w:t>
            </w:r>
            <w:r w:rsidR="00F174F7" w:rsidRPr="000769E8">
              <w:rPr>
                <w:lang w:val="en-US"/>
              </w:rPr>
              <w:t>(աշխատակազմ)</w:t>
            </w:r>
          </w:p>
        </w:tc>
        <w:tc>
          <w:tcPr>
            <w:tcW w:w="5940" w:type="dxa"/>
          </w:tcPr>
          <w:p w14:paraId="65D02D84" w14:textId="77777777" w:rsidR="00D10AE1" w:rsidRPr="000769E8" w:rsidRDefault="00D10AE1" w:rsidP="00AF5CD2">
            <w:pPr>
              <w:spacing w:line="240" w:lineRule="auto"/>
              <w:ind w:firstLine="0"/>
            </w:pPr>
            <w:r w:rsidRPr="000769E8">
              <w:t>Mulberry – Չի ապահովել</w:t>
            </w:r>
          </w:p>
          <w:p w14:paraId="7E6F1F34" w14:textId="24A5EC6C" w:rsidR="00D10AE1" w:rsidRPr="000769E8" w:rsidRDefault="00973C8C" w:rsidP="00AF5CD2">
            <w:pPr>
              <w:spacing w:line="240" w:lineRule="auto"/>
              <w:ind w:firstLine="0"/>
            </w:pPr>
            <w:r w:rsidRPr="000769E8">
              <w:t>ՀԷՀ</w:t>
            </w:r>
            <w:r w:rsidRPr="000769E8" w:rsidDel="00973C8C">
              <w:t xml:space="preserve"> </w:t>
            </w:r>
            <w:r w:rsidR="00D10AE1" w:rsidRPr="000769E8">
              <w:t>– Չի ապահովել</w:t>
            </w:r>
          </w:p>
        </w:tc>
      </w:tr>
      <w:tr w:rsidR="00D10AE1" w:rsidRPr="000769E8" w14:paraId="5D69FB49" w14:textId="77777777" w:rsidTr="00D10AE1">
        <w:tc>
          <w:tcPr>
            <w:tcW w:w="3870" w:type="dxa"/>
          </w:tcPr>
          <w:p w14:paraId="78415C1F" w14:textId="77777777" w:rsidR="00D10AE1" w:rsidRPr="000769E8" w:rsidRDefault="00D10AE1" w:rsidP="00AF5CD2">
            <w:pPr>
              <w:ind w:firstLine="0"/>
              <w:jc w:val="left"/>
            </w:pPr>
            <w:r w:rsidRPr="000769E8">
              <w:t>ՀՀ դատախազություն</w:t>
            </w:r>
          </w:p>
        </w:tc>
        <w:tc>
          <w:tcPr>
            <w:tcW w:w="5940" w:type="dxa"/>
          </w:tcPr>
          <w:p w14:paraId="7E77FC1B" w14:textId="77777777" w:rsidR="00D10AE1" w:rsidRPr="000769E8" w:rsidRDefault="00D10AE1" w:rsidP="00AF5CD2">
            <w:pPr>
              <w:spacing w:line="240" w:lineRule="auto"/>
              <w:ind w:firstLine="0"/>
            </w:pPr>
            <w:r w:rsidRPr="000769E8">
              <w:t>Mulberry – Չի ապահովել</w:t>
            </w:r>
          </w:p>
          <w:p w14:paraId="5C0F98E9" w14:textId="0C6BA801" w:rsidR="00D10AE1" w:rsidRPr="000769E8" w:rsidRDefault="00973C8C" w:rsidP="00AF5CD2">
            <w:pPr>
              <w:spacing w:line="240" w:lineRule="auto"/>
              <w:ind w:firstLine="0"/>
            </w:pPr>
            <w:r w:rsidRPr="000769E8">
              <w:t>ՀԷՀ</w:t>
            </w:r>
            <w:r w:rsidR="00D10AE1" w:rsidRPr="000769E8">
              <w:t xml:space="preserve"> – Չի ապահովել </w:t>
            </w:r>
          </w:p>
        </w:tc>
      </w:tr>
      <w:tr w:rsidR="00D10AE1" w:rsidRPr="000769E8" w14:paraId="0BE3DE08" w14:textId="77777777" w:rsidTr="00D10AE1">
        <w:tc>
          <w:tcPr>
            <w:tcW w:w="3870" w:type="dxa"/>
          </w:tcPr>
          <w:p w14:paraId="45D9F4CA" w14:textId="77777777" w:rsidR="00D10AE1" w:rsidRPr="000769E8" w:rsidRDefault="00D10AE1" w:rsidP="00AF5CD2">
            <w:pPr>
              <w:ind w:firstLine="0"/>
              <w:jc w:val="left"/>
            </w:pPr>
            <w:r w:rsidRPr="000769E8">
              <w:t>ՀՀ արտաքին գործերի նախարարություն</w:t>
            </w:r>
          </w:p>
        </w:tc>
        <w:tc>
          <w:tcPr>
            <w:tcW w:w="5940" w:type="dxa"/>
          </w:tcPr>
          <w:p w14:paraId="5590B7FB" w14:textId="77777777" w:rsidR="00D10AE1" w:rsidRPr="000769E8" w:rsidRDefault="00D10AE1" w:rsidP="00AF5CD2">
            <w:pPr>
              <w:spacing w:line="240" w:lineRule="auto"/>
              <w:ind w:firstLine="0"/>
            </w:pPr>
            <w:r w:rsidRPr="000769E8">
              <w:t>Mulberry - Չի ապահովել</w:t>
            </w:r>
          </w:p>
          <w:p w14:paraId="2BEF06C8" w14:textId="1918EDC1" w:rsidR="00D10AE1" w:rsidRPr="000769E8" w:rsidRDefault="00973C8C" w:rsidP="00AF5CD2">
            <w:pPr>
              <w:spacing w:line="240" w:lineRule="auto"/>
              <w:ind w:firstLine="0"/>
            </w:pPr>
            <w:r w:rsidRPr="000769E8">
              <w:t>ՀԷՀ</w:t>
            </w:r>
            <w:r w:rsidR="00D10AE1" w:rsidRPr="000769E8">
              <w:t xml:space="preserve"> - Չի ապահովել </w:t>
            </w:r>
          </w:p>
        </w:tc>
      </w:tr>
      <w:tr w:rsidR="00D10AE1" w:rsidRPr="000769E8" w14:paraId="6008D1A4" w14:textId="77777777" w:rsidTr="00D10AE1">
        <w:tc>
          <w:tcPr>
            <w:tcW w:w="3870" w:type="dxa"/>
          </w:tcPr>
          <w:p w14:paraId="3FC9954C" w14:textId="77777777" w:rsidR="00D10AE1" w:rsidRPr="000769E8" w:rsidRDefault="00D10AE1" w:rsidP="00AF5CD2">
            <w:pPr>
              <w:ind w:firstLine="0"/>
              <w:jc w:val="left"/>
            </w:pPr>
            <w:r w:rsidRPr="000769E8">
              <w:t>ՀՀ ներքին գործերի նախարարություն</w:t>
            </w:r>
          </w:p>
        </w:tc>
        <w:tc>
          <w:tcPr>
            <w:tcW w:w="5940" w:type="dxa"/>
          </w:tcPr>
          <w:p w14:paraId="33716DE2" w14:textId="77777777" w:rsidR="00D10AE1" w:rsidRPr="000769E8" w:rsidRDefault="00D10AE1" w:rsidP="00AF5CD2">
            <w:pPr>
              <w:spacing w:line="240" w:lineRule="auto"/>
              <w:ind w:firstLine="0"/>
            </w:pPr>
            <w:r w:rsidRPr="000769E8">
              <w:t>Mulberry - Չի ապահովել</w:t>
            </w:r>
          </w:p>
          <w:p w14:paraId="219158CF" w14:textId="6C65D236"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0F14514C" w14:textId="77777777" w:rsidTr="00D10AE1">
        <w:tc>
          <w:tcPr>
            <w:tcW w:w="3870" w:type="dxa"/>
          </w:tcPr>
          <w:p w14:paraId="4D5F759E" w14:textId="77777777" w:rsidR="00D10AE1" w:rsidRPr="000769E8" w:rsidRDefault="00D10AE1" w:rsidP="00AF5CD2">
            <w:pPr>
              <w:ind w:firstLine="0"/>
              <w:jc w:val="left"/>
            </w:pPr>
            <w:r w:rsidRPr="000769E8">
              <w:t>ՀՀ ՏԿԵՆ ջրային կոմիտե</w:t>
            </w:r>
          </w:p>
        </w:tc>
        <w:tc>
          <w:tcPr>
            <w:tcW w:w="5940" w:type="dxa"/>
          </w:tcPr>
          <w:p w14:paraId="622FFD99" w14:textId="77777777" w:rsidR="00D10AE1" w:rsidRPr="000769E8" w:rsidRDefault="00D10AE1" w:rsidP="00AF5CD2">
            <w:pPr>
              <w:spacing w:line="240" w:lineRule="auto"/>
              <w:ind w:firstLine="0"/>
            </w:pPr>
            <w:r w:rsidRPr="000769E8">
              <w:t>Mulberry – Ապահովել այնուհետև կասեցվել է</w:t>
            </w:r>
          </w:p>
          <w:p w14:paraId="6620B032" w14:textId="193E5E4D"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6763D045" w14:textId="77777777" w:rsidTr="00D10AE1">
        <w:tc>
          <w:tcPr>
            <w:tcW w:w="3870" w:type="dxa"/>
          </w:tcPr>
          <w:p w14:paraId="197F9000" w14:textId="77777777" w:rsidR="00D10AE1" w:rsidRPr="000769E8" w:rsidRDefault="00D10AE1" w:rsidP="00AF5CD2">
            <w:pPr>
              <w:ind w:firstLine="0"/>
              <w:jc w:val="left"/>
            </w:pPr>
            <w:r w:rsidRPr="000769E8">
              <w:t>ՀՀ քննչական կոմիտե</w:t>
            </w:r>
          </w:p>
        </w:tc>
        <w:tc>
          <w:tcPr>
            <w:tcW w:w="5940" w:type="dxa"/>
          </w:tcPr>
          <w:p w14:paraId="4DC41D1A" w14:textId="77777777" w:rsidR="00D10AE1" w:rsidRPr="000769E8" w:rsidRDefault="00D10AE1" w:rsidP="00AF5CD2">
            <w:pPr>
              <w:spacing w:line="240" w:lineRule="auto"/>
              <w:ind w:firstLine="0"/>
            </w:pPr>
            <w:r w:rsidRPr="000769E8">
              <w:t>Mulberry - Չի ապահովել</w:t>
            </w:r>
          </w:p>
          <w:p w14:paraId="779D44C2" w14:textId="08B46D0B"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7E374400" w14:textId="77777777" w:rsidTr="00D10AE1">
        <w:tc>
          <w:tcPr>
            <w:tcW w:w="3870" w:type="dxa"/>
          </w:tcPr>
          <w:p w14:paraId="7B39C267" w14:textId="77777777" w:rsidR="00D10AE1" w:rsidRPr="000769E8" w:rsidRDefault="00D10AE1" w:rsidP="00AF5CD2">
            <w:pPr>
              <w:ind w:firstLine="0"/>
              <w:jc w:val="left"/>
            </w:pPr>
            <w:r w:rsidRPr="000769E8">
              <w:t>ՀՀ Արարատի մարզպետի աշխատակազմ</w:t>
            </w:r>
          </w:p>
        </w:tc>
        <w:tc>
          <w:tcPr>
            <w:tcW w:w="5940" w:type="dxa"/>
          </w:tcPr>
          <w:p w14:paraId="71E3D35D" w14:textId="77777777" w:rsidR="00D10AE1" w:rsidRPr="000769E8" w:rsidRDefault="00D10AE1" w:rsidP="00AF5CD2">
            <w:pPr>
              <w:spacing w:line="240" w:lineRule="auto"/>
              <w:ind w:firstLine="0"/>
            </w:pPr>
            <w:r w:rsidRPr="000769E8">
              <w:t xml:space="preserve">Mulberry - Չի ապահովել </w:t>
            </w:r>
          </w:p>
          <w:p w14:paraId="4C3090FE" w14:textId="0CC7F3E6"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35684C03" w14:textId="77777777" w:rsidTr="00D10AE1">
        <w:tc>
          <w:tcPr>
            <w:tcW w:w="3870" w:type="dxa"/>
          </w:tcPr>
          <w:p w14:paraId="2938AB23" w14:textId="77777777" w:rsidR="00D10AE1" w:rsidRPr="000769E8" w:rsidRDefault="00D10AE1" w:rsidP="00AF5CD2">
            <w:pPr>
              <w:ind w:firstLine="0"/>
              <w:jc w:val="left"/>
            </w:pPr>
            <w:r w:rsidRPr="000769E8">
              <w:t>ՀՀ վարչապետի  աշխատակազմ</w:t>
            </w:r>
          </w:p>
        </w:tc>
        <w:tc>
          <w:tcPr>
            <w:tcW w:w="5940" w:type="dxa"/>
          </w:tcPr>
          <w:p w14:paraId="7E0A305B" w14:textId="77777777" w:rsidR="00D10AE1" w:rsidRPr="000769E8" w:rsidRDefault="00D10AE1" w:rsidP="00AF5CD2">
            <w:pPr>
              <w:spacing w:line="240" w:lineRule="auto"/>
              <w:ind w:firstLine="0"/>
            </w:pPr>
            <w:r w:rsidRPr="000769E8">
              <w:t xml:space="preserve">Mulberry - Չի ապահովել </w:t>
            </w:r>
          </w:p>
          <w:p w14:paraId="67EE20AC" w14:textId="6DE47B2B"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323854E5" w14:textId="77777777" w:rsidTr="00D10AE1">
        <w:tc>
          <w:tcPr>
            <w:tcW w:w="3870" w:type="dxa"/>
          </w:tcPr>
          <w:p w14:paraId="7D38EDA5" w14:textId="77777777" w:rsidR="00D10AE1" w:rsidRPr="000769E8" w:rsidRDefault="00D10AE1" w:rsidP="00AF5CD2">
            <w:pPr>
              <w:ind w:firstLine="0"/>
              <w:jc w:val="left"/>
            </w:pPr>
            <w:r w:rsidRPr="000769E8">
              <w:t>ՀՀ բարձր տեխնոլոգիական արդյունաբերության նախարարություն</w:t>
            </w:r>
          </w:p>
        </w:tc>
        <w:tc>
          <w:tcPr>
            <w:tcW w:w="5940" w:type="dxa"/>
          </w:tcPr>
          <w:p w14:paraId="0C01DBFD" w14:textId="77777777" w:rsidR="00D10AE1" w:rsidRPr="000769E8" w:rsidRDefault="00D10AE1" w:rsidP="00AF5CD2">
            <w:pPr>
              <w:spacing w:line="240" w:lineRule="auto"/>
              <w:ind w:firstLine="0"/>
            </w:pPr>
            <w:r w:rsidRPr="000769E8">
              <w:t xml:space="preserve">Mulberry - Չի ապահովել </w:t>
            </w:r>
          </w:p>
          <w:p w14:paraId="3E6134EE" w14:textId="71561ECC"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05BE8BFF" w14:textId="77777777" w:rsidTr="00D10AE1">
        <w:tc>
          <w:tcPr>
            <w:tcW w:w="3870" w:type="dxa"/>
          </w:tcPr>
          <w:p w14:paraId="361DA524" w14:textId="77777777" w:rsidR="00D10AE1" w:rsidRPr="000769E8" w:rsidRDefault="00D10AE1" w:rsidP="00AF5CD2">
            <w:pPr>
              <w:ind w:firstLine="0"/>
              <w:jc w:val="left"/>
            </w:pPr>
            <w:r w:rsidRPr="000769E8">
              <w:t>ՀՀ պետական եկամուտների կոմիտե</w:t>
            </w:r>
          </w:p>
        </w:tc>
        <w:tc>
          <w:tcPr>
            <w:tcW w:w="5940" w:type="dxa"/>
          </w:tcPr>
          <w:p w14:paraId="2A5528A7" w14:textId="77777777" w:rsidR="00D10AE1" w:rsidRPr="000769E8" w:rsidRDefault="00D10AE1" w:rsidP="00AF5CD2">
            <w:pPr>
              <w:spacing w:line="240" w:lineRule="auto"/>
              <w:ind w:firstLine="0"/>
            </w:pPr>
            <w:r w:rsidRPr="000769E8">
              <w:t>Mulberry - Չի ապահովել</w:t>
            </w:r>
          </w:p>
          <w:p w14:paraId="20054897" w14:textId="0FE873D2" w:rsidR="00D10AE1" w:rsidRPr="000769E8" w:rsidRDefault="00973C8C" w:rsidP="00AF5CD2">
            <w:pPr>
              <w:spacing w:line="240" w:lineRule="auto"/>
              <w:ind w:firstLine="0"/>
            </w:pPr>
            <w:r w:rsidRPr="000769E8">
              <w:t>ՀԷՀ</w:t>
            </w:r>
            <w:r w:rsidR="00D10AE1" w:rsidRPr="000769E8">
              <w:t xml:space="preserve"> - Չի ապահովել</w:t>
            </w:r>
          </w:p>
        </w:tc>
      </w:tr>
      <w:tr w:rsidR="0036159D" w:rsidRPr="000769E8" w14:paraId="0B539708" w14:textId="77777777" w:rsidTr="00D10AE1">
        <w:tc>
          <w:tcPr>
            <w:tcW w:w="3870" w:type="dxa"/>
          </w:tcPr>
          <w:p w14:paraId="7A0D5F85" w14:textId="637D39C3" w:rsidR="0036159D" w:rsidRPr="000769E8" w:rsidRDefault="0036159D" w:rsidP="00AF5CD2">
            <w:pPr>
              <w:ind w:firstLine="0"/>
              <w:jc w:val="left"/>
            </w:pPr>
            <w:r w:rsidRPr="000769E8">
              <w:t>ՀՀ Արմավիրի մարզպետի աշխատակազմ</w:t>
            </w:r>
          </w:p>
        </w:tc>
        <w:tc>
          <w:tcPr>
            <w:tcW w:w="5940" w:type="dxa"/>
          </w:tcPr>
          <w:p w14:paraId="2A0976AB" w14:textId="77777777" w:rsidR="0036159D" w:rsidRPr="000769E8" w:rsidRDefault="0036159D" w:rsidP="00AF5CD2">
            <w:pPr>
              <w:spacing w:line="240" w:lineRule="auto"/>
              <w:ind w:firstLine="0"/>
            </w:pPr>
            <w:r w:rsidRPr="000769E8">
              <w:t>Mulberry – Ապահովել այնուհետև կասեցվել է</w:t>
            </w:r>
          </w:p>
          <w:p w14:paraId="6B648BC9" w14:textId="731290EC" w:rsidR="0036159D" w:rsidRPr="000769E8" w:rsidRDefault="0036159D" w:rsidP="00AF5CD2">
            <w:pPr>
              <w:spacing w:line="240" w:lineRule="auto"/>
              <w:ind w:firstLine="0"/>
            </w:pPr>
            <w:r w:rsidRPr="000769E8">
              <w:t>ՀԷՀ - Չի ապահովել</w:t>
            </w:r>
          </w:p>
        </w:tc>
      </w:tr>
      <w:tr w:rsidR="0036159D" w:rsidRPr="000769E8" w14:paraId="46DCF703" w14:textId="77777777" w:rsidTr="00D10AE1">
        <w:tc>
          <w:tcPr>
            <w:tcW w:w="3870" w:type="dxa"/>
          </w:tcPr>
          <w:p w14:paraId="20D5CEDF" w14:textId="224DC25E" w:rsidR="0036159D" w:rsidRPr="000769E8" w:rsidRDefault="0036159D" w:rsidP="00AF5CD2">
            <w:pPr>
              <w:ind w:firstLine="0"/>
              <w:jc w:val="left"/>
            </w:pPr>
            <w:r w:rsidRPr="000769E8">
              <w:t>ՀՀ Լոռու մարզպետի աշխատակազմ</w:t>
            </w:r>
          </w:p>
        </w:tc>
        <w:tc>
          <w:tcPr>
            <w:tcW w:w="5940" w:type="dxa"/>
          </w:tcPr>
          <w:p w14:paraId="0721379F" w14:textId="77777777" w:rsidR="0036159D" w:rsidRPr="000769E8" w:rsidRDefault="0036159D" w:rsidP="00AF5CD2">
            <w:pPr>
              <w:spacing w:line="240" w:lineRule="auto"/>
              <w:ind w:firstLine="0"/>
            </w:pPr>
            <w:r w:rsidRPr="000769E8">
              <w:t>Mulberry – Ապահովել այնուհետև կասեցվել է</w:t>
            </w:r>
          </w:p>
          <w:p w14:paraId="290F3124" w14:textId="2E11D231" w:rsidR="0036159D" w:rsidRPr="000769E8" w:rsidRDefault="0036159D" w:rsidP="00AF5CD2">
            <w:pPr>
              <w:spacing w:line="240" w:lineRule="auto"/>
              <w:ind w:firstLine="0"/>
            </w:pPr>
            <w:r w:rsidRPr="000769E8">
              <w:t>ՀԷՀ - Չի ապահովել</w:t>
            </w:r>
          </w:p>
        </w:tc>
      </w:tr>
      <w:tr w:rsidR="0036159D" w:rsidRPr="000769E8" w14:paraId="2C2BDEAE" w14:textId="77777777" w:rsidTr="00D10AE1">
        <w:tc>
          <w:tcPr>
            <w:tcW w:w="3870" w:type="dxa"/>
          </w:tcPr>
          <w:p w14:paraId="25FD0C20" w14:textId="43F4EC90" w:rsidR="0036159D" w:rsidRPr="000769E8" w:rsidRDefault="0036159D" w:rsidP="00AF5CD2">
            <w:pPr>
              <w:ind w:firstLine="0"/>
              <w:jc w:val="left"/>
            </w:pPr>
            <w:r w:rsidRPr="000769E8">
              <w:lastRenderedPageBreak/>
              <w:t>ՀՀ Սյունիքի մարզպետի աշխատակազմ</w:t>
            </w:r>
          </w:p>
        </w:tc>
        <w:tc>
          <w:tcPr>
            <w:tcW w:w="5940" w:type="dxa"/>
          </w:tcPr>
          <w:p w14:paraId="25C7EDE4" w14:textId="77777777" w:rsidR="0036159D" w:rsidRPr="000769E8" w:rsidRDefault="0036159D" w:rsidP="00AF5CD2">
            <w:pPr>
              <w:spacing w:line="240" w:lineRule="auto"/>
              <w:ind w:firstLine="0"/>
            </w:pPr>
            <w:r w:rsidRPr="000769E8">
              <w:t>Mulberry – Ապահովել այնուհետև կասեցվել է</w:t>
            </w:r>
          </w:p>
          <w:p w14:paraId="2853A69F" w14:textId="4459D2F3" w:rsidR="0036159D" w:rsidRPr="000769E8" w:rsidRDefault="0036159D" w:rsidP="00AF5CD2">
            <w:pPr>
              <w:spacing w:line="240" w:lineRule="auto"/>
              <w:ind w:firstLine="0"/>
            </w:pPr>
            <w:r w:rsidRPr="000769E8">
              <w:t>ՀԷՀ - Չի ապահովել</w:t>
            </w:r>
          </w:p>
        </w:tc>
      </w:tr>
      <w:tr w:rsidR="0036159D" w:rsidRPr="000769E8" w14:paraId="1432F125" w14:textId="77777777" w:rsidTr="00D10AE1">
        <w:tc>
          <w:tcPr>
            <w:tcW w:w="3870" w:type="dxa"/>
          </w:tcPr>
          <w:p w14:paraId="2A0A868A" w14:textId="2EAC726A" w:rsidR="0036159D" w:rsidRPr="000769E8" w:rsidRDefault="0036159D" w:rsidP="00AF5CD2">
            <w:pPr>
              <w:ind w:firstLine="0"/>
              <w:jc w:val="left"/>
            </w:pPr>
            <w:r w:rsidRPr="000769E8">
              <w:t>ՀՀ Վայոց ձորի մարզպետի աշխատակազմ</w:t>
            </w:r>
          </w:p>
        </w:tc>
        <w:tc>
          <w:tcPr>
            <w:tcW w:w="5940" w:type="dxa"/>
          </w:tcPr>
          <w:p w14:paraId="5350E2BC" w14:textId="77777777" w:rsidR="0036159D" w:rsidRPr="000769E8" w:rsidRDefault="0036159D" w:rsidP="00AF5CD2">
            <w:pPr>
              <w:spacing w:line="240" w:lineRule="auto"/>
              <w:ind w:firstLine="0"/>
            </w:pPr>
            <w:r w:rsidRPr="000769E8">
              <w:t>Mulberry – Ապահովել այնուհետև կասեցվել է</w:t>
            </w:r>
          </w:p>
          <w:p w14:paraId="2E768757" w14:textId="7AD79F71" w:rsidR="0036159D" w:rsidRPr="000769E8" w:rsidRDefault="0036159D" w:rsidP="00AF5CD2">
            <w:pPr>
              <w:spacing w:line="240" w:lineRule="auto"/>
              <w:ind w:firstLine="0"/>
            </w:pPr>
            <w:r w:rsidRPr="000769E8">
              <w:t>ՀԷՀ - Չի ապահովել</w:t>
            </w:r>
          </w:p>
        </w:tc>
      </w:tr>
      <w:tr w:rsidR="0036159D" w:rsidRPr="000769E8" w14:paraId="41B72C97" w14:textId="77777777" w:rsidTr="00D10AE1">
        <w:tc>
          <w:tcPr>
            <w:tcW w:w="3870" w:type="dxa"/>
          </w:tcPr>
          <w:p w14:paraId="0159D86F" w14:textId="1C2FE6EA" w:rsidR="0036159D" w:rsidRPr="000769E8" w:rsidRDefault="0036159D" w:rsidP="00AF5CD2">
            <w:pPr>
              <w:ind w:firstLine="0"/>
              <w:jc w:val="left"/>
            </w:pPr>
            <w:r w:rsidRPr="000769E8">
              <w:t>ՀՀ Տավուշի մարզպետի աշխատակազմ</w:t>
            </w:r>
          </w:p>
        </w:tc>
        <w:tc>
          <w:tcPr>
            <w:tcW w:w="5940" w:type="dxa"/>
          </w:tcPr>
          <w:p w14:paraId="7FFD84C3" w14:textId="77777777" w:rsidR="0036159D" w:rsidRPr="000769E8" w:rsidRDefault="0036159D" w:rsidP="00AF5CD2">
            <w:pPr>
              <w:spacing w:line="240" w:lineRule="auto"/>
              <w:ind w:firstLine="0"/>
            </w:pPr>
            <w:r w:rsidRPr="000769E8">
              <w:t>Mulberry – Ապահովել այնուհետև կասեցվել է</w:t>
            </w:r>
          </w:p>
          <w:p w14:paraId="5C263B20" w14:textId="4E9F6A3A" w:rsidR="0036159D" w:rsidRPr="000769E8" w:rsidRDefault="0036159D" w:rsidP="00AF5CD2">
            <w:pPr>
              <w:spacing w:line="240" w:lineRule="auto"/>
              <w:ind w:firstLine="0"/>
            </w:pPr>
            <w:r w:rsidRPr="000769E8">
              <w:t>ՀԷՀ - Չի ապահովել</w:t>
            </w:r>
          </w:p>
        </w:tc>
      </w:tr>
      <w:tr w:rsidR="0036159D" w:rsidRPr="000769E8" w14:paraId="38B6C9AB" w14:textId="77777777" w:rsidTr="00D10AE1">
        <w:tc>
          <w:tcPr>
            <w:tcW w:w="3870" w:type="dxa"/>
          </w:tcPr>
          <w:p w14:paraId="2B368143" w14:textId="7F402984" w:rsidR="0036159D" w:rsidRPr="000769E8" w:rsidRDefault="0036159D" w:rsidP="00AF5CD2">
            <w:pPr>
              <w:ind w:firstLine="0"/>
              <w:jc w:val="left"/>
            </w:pPr>
            <w:r w:rsidRPr="000769E8">
              <w:t>ՀՀ սահմանադրական դատարան</w:t>
            </w:r>
          </w:p>
        </w:tc>
        <w:tc>
          <w:tcPr>
            <w:tcW w:w="5940" w:type="dxa"/>
          </w:tcPr>
          <w:p w14:paraId="79C3E19E" w14:textId="77777777" w:rsidR="0036159D" w:rsidRPr="000769E8" w:rsidRDefault="0036159D" w:rsidP="00AF5CD2">
            <w:pPr>
              <w:spacing w:line="240" w:lineRule="auto"/>
              <w:ind w:firstLine="0"/>
            </w:pPr>
            <w:r w:rsidRPr="000769E8">
              <w:t>Mulberry - Չի ապահովել</w:t>
            </w:r>
          </w:p>
          <w:p w14:paraId="3ECF7B37" w14:textId="7FDB119A" w:rsidR="0036159D" w:rsidRPr="000769E8" w:rsidRDefault="0036159D" w:rsidP="00AF5CD2">
            <w:pPr>
              <w:spacing w:line="240" w:lineRule="auto"/>
              <w:ind w:firstLine="0"/>
            </w:pPr>
            <w:r w:rsidRPr="000769E8">
              <w:t>ՀԷՀ - Չի ապահովել</w:t>
            </w:r>
          </w:p>
        </w:tc>
      </w:tr>
      <w:tr w:rsidR="0036159D" w:rsidRPr="000769E8" w14:paraId="66AB162A" w14:textId="77777777" w:rsidTr="00D10AE1">
        <w:tc>
          <w:tcPr>
            <w:tcW w:w="3870" w:type="dxa"/>
          </w:tcPr>
          <w:p w14:paraId="5763730C" w14:textId="1A53BF45" w:rsidR="0036159D" w:rsidRPr="000769E8" w:rsidRDefault="0036159D" w:rsidP="00AF5CD2">
            <w:pPr>
              <w:ind w:firstLine="0"/>
              <w:jc w:val="left"/>
            </w:pPr>
            <w:r w:rsidRPr="000769E8">
              <w:t>ՀՀ առողջապահության նախարարություն</w:t>
            </w:r>
          </w:p>
        </w:tc>
        <w:tc>
          <w:tcPr>
            <w:tcW w:w="5940" w:type="dxa"/>
          </w:tcPr>
          <w:p w14:paraId="56A2E764" w14:textId="77777777" w:rsidR="0036159D" w:rsidRPr="000769E8" w:rsidRDefault="0036159D" w:rsidP="00AF5CD2">
            <w:pPr>
              <w:spacing w:line="240" w:lineRule="auto"/>
              <w:ind w:firstLine="0"/>
            </w:pPr>
            <w:r w:rsidRPr="000769E8">
              <w:t xml:space="preserve">Mulberry - Չի ապահովել </w:t>
            </w:r>
          </w:p>
          <w:p w14:paraId="717D1567" w14:textId="0D23807F" w:rsidR="0036159D" w:rsidRPr="000769E8" w:rsidRDefault="0036159D" w:rsidP="00AF5CD2">
            <w:pPr>
              <w:spacing w:line="240" w:lineRule="auto"/>
              <w:ind w:firstLine="0"/>
            </w:pPr>
            <w:r w:rsidRPr="000769E8">
              <w:t>ՀԷՀ - Չի ապահովել</w:t>
            </w:r>
          </w:p>
        </w:tc>
      </w:tr>
      <w:tr w:rsidR="0036159D" w:rsidRPr="000769E8" w14:paraId="7ED76B03" w14:textId="77777777" w:rsidTr="00D10AE1">
        <w:tc>
          <w:tcPr>
            <w:tcW w:w="3870" w:type="dxa"/>
          </w:tcPr>
          <w:p w14:paraId="4C7E2BF0" w14:textId="27B396CA" w:rsidR="0036159D" w:rsidRPr="000769E8" w:rsidRDefault="0036159D" w:rsidP="00AF5CD2">
            <w:pPr>
              <w:ind w:firstLine="0"/>
              <w:jc w:val="left"/>
            </w:pPr>
            <w:r w:rsidRPr="000769E8">
              <w:t>ՀՀ ազգային անվտանգության ծառայություն</w:t>
            </w:r>
          </w:p>
        </w:tc>
        <w:tc>
          <w:tcPr>
            <w:tcW w:w="5940" w:type="dxa"/>
          </w:tcPr>
          <w:p w14:paraId="6928FD7A" w14:textId="77777777" w:rsidR="0036159D" w:rsidRPr="000769E8" w:rsidRDefault="0036159D" w:rsidP="00AF5CD2">
            <w:pPr>
              <w:spacing w:line="240" w:lineRule="auto"/>
              <w:ind w:firstLine="0"/>
            </w:pPr>
            <w:r w:rsidRPr="000769E8">
              <w:t>Mulberry - Չի տրամադրվել</w:t>
            </w:r>
          </w:p>
          <w:p w14:paraId="05E35F9B" w14:textId="538C7286" w:rsidR="0036159D" w:rsidRPr="000769E8" w:rsidRDefault="0036159D" w:rsidP="00AF5CD2">
            <w:pPr>
              <w:spacing w:line="240" w:lineRule="auto"/>
              <w:ind w:firstLine="0"/>
            </w:pPr>
            <w:r w:rsidRPr="000769E8">
              <w:t>ՀԷՀ - Չի տրամադրվել</w:t>
            </w:r>
          </w:p>
        </w:tc>
      </w:tr>
      <w:tr w:rsidR="0036159D" w:rsidRPr="000769E8" w14:paraId="221DE447" w14:textId="77777777" w:rsidTr="00D10AE1">
        <w:tc>
          <w:tcPr>
            <w:tcW w:w="3870" w:type="dxa"/>
          </w:tcPr>
          <w:p w14:paraId="29314AA7" w14:textId="546ACC10" w:rsidR="0036159D" w:rsidRPr="000769E8" w:rsidRDefault="0036159D" w:rsidP="00AF5CD2">
            <w:pPr>
              <w:ind w:firstLine="0"/>
              <w:jc w:val="left"/>
            </w:pPr>
            <w:r w:rsidRPr="000769E8">
              <w:t>ՀՀ ՏԿԵՆ պետական գույքի կառավարման կոմիտե</w:t>
            </w:r>
          </w:p>
        </w:tc>
        <w:tc>
          <w:tcPr>
            <w:tcW w:w="5940" w:type="dxa"/>
          </w:tcPr>
          <w:p w14:paraId="043937CA" w14:textId="15313B29" w:rsidR="0036159D" w:rsidRPr="000769E8" w:rsidRDefault="0036159D" w:rsidP="00AF5CD2">
            <w:pPr>
              <w:spacing w:line="240" w:lineRule="auto"/>
              <w:ind w:firstLine="0"/>
            </w:pPr>
            <w:r w:rsidRPr="000769E8">
              <w:t xml:space="preserve">ՀԷՀ – Չի ապահովել </w:t>
            </w:r>
          </w:p>
        </w:tc>
      </w:tr>
      <w:tr w:rsidR="0036159D" w:rsidRPr="000769E8" w14:paraId="0799B4CD" w14:textId="77777777" w:rsidTr="00D10AE1">
        <w:tc>
          <w:tcPr>
            <w:tcW w:w="3870" w:type="dxa"/>
          </w:tcPr>
          <w:p w14:paraId="6FCB2B7E" w14:textId="16173B28" w:rsidR="0036159D" w:rsidRPr="000769E8" w:rsidRDefault="0036159D" w:rsidP="00AF5CD2">
            <w:pPr>
              <w:ind w:firstLine="0"/>
              <w:jc w:val="left"/>
            </w:pPr>
            <w:r w:rsidRPr="000769E8">
              <w:t>ՀՀ քաղաքաշինության կոմիտե</w:t>
            </w:r>
          </w:p>
        </w:tc>
        <w:tc>
          <w:tcPr>
            <w:tcW w:w="5940" w:type="dxa"/>
          </w:tcPr>
          <w:p w14:paraId="60506759" w14:textId="68F18484" w:rsidR="0036159D" w:rsidRPr="000769E8" w:rsidRDefault="0036159D" w:rsidP="00AF5CD2">
            <w:pPr>
              <w:spacing w:line="240" w:lineRule="auto"/>
              <w:ind w:firstLine="0"/>
            </w:pPr>
            <w:r w:rsidRPr="000769E8">
              <w:t>ՀԷՀ – Չի տրամադրվել</w:t>
            </w:r>
          </w:p>
        </w:tc>
      </w:tr>
      <w:tr w:rsidR="0036159D" w:rsidRPr="000769E8" w14:paraId="5A9EC8CE" w14:textId="77777777" w:rsidTr="00D10AE1">
        <w:tc>
          <w:tcPr>
            <w:tcW w:w="3870" w:type="dxa"/>
          </w:tcPr>
          <w:p w14:paraId="2EB9CC6E" w14:textId="2D27518F" w:rsidR="0036159D" w:rsidRPr="000769E8" w:rsidRDefault="0036159D" w:rsidP="00AF5CD2">
            <w:pPr>
              <w:ind w:firstLine="0"/>
              <w:jc w:val="left"/>
            </w:pPr>
            <w:r w:rsidRPr="000769E8">
              <w:t>ՀՀ ԱՆ քրեակատարողական ծառայություն</w:t>
            </w:r>
          </w:p>
        </w:tc>
        <w:tc>
          <w:tcPr>
            <w:tcW w:w="5940" w:type="dxa"/>
          </w:tcPr>
          <w:p w14:paraId="0714F9C3" w14:textId="77777777" w:rsidR="0036159D" w:rsidRPr="000769E8" w:rsidRDefault="0036159D" w:rsidP="00AF5CD2">
            <w:pPr>
              <w:spacing w:line="240" w:lineRule="auto"/>
              <w:ind w:firstLine="0"/>
            </w:pPr>
            <w:r w:rsidRPr="000769E8">
              <w:t>Mulberry – Ապահովել այնուհետև կասեցվել է</w:t>
            </w:r>
          </w:p>
          <w:p w14:paraId="28E45507" w14:textId="1B313898" w:rsidR="0036159D" w:rsidRPr="000769E8" w:rsidRDefault="0036159D" w:rsidP="00AF5CD2">
            <w:pPr>
              <w:spacing w:line="240" w:lineRule="auto"/>
              <w:ind w:firstLine="0"/>
            </w:pPr>
            <w:r w:rsidRPr="000769E8">
              <w:t>ՀԷՀ - Չի ապահովել</w:t>
            </w:r>
          </w:p>
        </w:tc>
      </w:tr>
      <w:tr w:rsidR="0036159D" w:rsidRPr="000769E8" w14:paraId="495D7FB7" w14:textId="77777777" w:rsidTr="00D10AE1">
        <w:tc>
          <w:tcPr>
            <w:tcW w:w="3870" w:type="dxa"/>
          </w:tcPr>
          <w:p w14:paraId="188A69D2" w14:textId="32E6EB83" w:rsidR="0036159D" w:rsidRPr="000769E8" w:rsidRDefault="0036159D" w:rsidP="00AF5CD2">
            <w:pPr>
              <w:ind w:firstLine="0"/>
              <w:jc w:val="left"/>
            </w:pPr>
            <w:r w:rsidRPr="000769E8">
              <w:t>Կոռուպցիայի կանխարգելման հանձնաժողով</w:t>
            </w:r>
          </w:p>
        </w:tc>
        <w:tc>
          <w:tcPr>
            <w:tcW w:w="5940" w:type="dxa"/>
          </w:tcPr>
          <w:p w14:paraId="537BA45E" w14:textId="6D2925BD" w:rsidR="0036159D" w:rsidRPr="000769E8" w:rsidRDefault="0036159D" w:rsidP="00AF5CD2">
            <w:pPr>
              <w:spacing w:line="240" w:lineRule="auto"/>
              <w:ind w:firstLine="0"/>
            </w:pPr>
            <w:r w:rsidRPr="000769E8">
              <w:t xml:space="preserve">ՀԷՀ – Չի ապահովել </w:t>
            </w:r>
          </w:p>
        </w:tc>
      </w:tr>
      <w:tr w:rsidR="0036159D" w:rsidRPr="000769E8" w14:paraId="3DA79BFC" w14:textId="77777777" w:rsidTr="00D10AE1">
        <w:tc>
          <w:tcPr>
            <w:tcW w:w="3870" w:type="dxa"/>
          </w:tcPr>
          <w:p w14:paraId="22F979F5" w14:textId="7BE1932E" w:rsidR="0036159D" w:rsidRPr="000769E8" w:rsidRDefault="0036159D" w:rsidP="00AF5CD2">
            <w:pPr>
              <w:ind w:firstLine="0"/>
              <w:jc w:val="left"/>
            </w:pPr>
            <w:r w:rsidRPr="000769E8">
              <w:t>ՀՀ Արագածոտնի մարզպետի աշխատակազմ</w:t>
            </w:r>
          </w:p>
        </w:tc>
        <w:tc>
          <w:tcPr>
            <w:tcW w:w="5940" w:type="dxa"/>
          </w:tcPr>
          <w:p w14:paraId="32D92AFD" w14:textId="77777777" w:rsidR="0036159D" w:rsidRPr="000769E8" w:rsidRDefault="0036159D" w:rsidP="00AF5CD2">
            <w:pPr>
              <w:spacing w:line="240" w:lineRule="auto"/>
              <w:ind w:firstLine="0"/>
            </w:pPr>
            <w:r w:rsidRPr="000769E8">
              <w:t>Mulberry – Ապահովել այնուհետև կասեցվել է</w:t>
            </w:r>
          </w:p>
          <w:p w14:paraId="57C863C0" w14:textId="3BBE7837" w:rsidR="0036159D" w:rsidRPr="000769E8" w:rsidRDefault="0036159D" w:rsidP="00AF5CD2">
            <w:pPr>
              <w:spacing w:line="240" w:lineRule="auto"/>
              <w:ind w:firstLine="0"/>
            </w:pPr>
            <w:r w:rsidRPr="000769E8">
              <w:t>ՀԷՀ - Չի ապահովել</w:t>
            </w:r>
          </w:p>
        </w:tc>
      </w:tr>
      <w:tr w:rsidR="0036159D" w:rsidRPr="000769E8" w14:paraId="191F82D6" w14:textId="77777777" w:rsidTr="00D10AE1">
        <w:tc>
          <w:tcPr>
            <w:tcW w:w="3870" w:type="dxa"/>
          </w:tcPr>
          <w:p w14:paraId="127E1410" w14:textId="6A63E195" w:rsidR="0036159D" w:rsidRPr="000769E8" w:rsidRDefault="0036159D" w:rsidP="00AF5CD2">
            <w:pPr>
              <w:ind w:firstLine="0"/>
              <w:jc w:val="left"/>
            </w:pPr>
            <w:r w:rsidRPr="000769E8">
              <w:t>ՀՀ Կոտայքի մարզպետի աշխատակազմ</w:t>
            </w:r>
          </w:p>
        </w:tc>
        <w:tc>
          <w:tcPr>
            <w:tcW w:w="5940" w:type="dxa"/>
          </w:tcPr>
          <w:p w14:paraId="52FC40E1" w14:textId="77777777" w:rsidR="0036159D" w:rsidRPr="000769E8" w:rsidRDefault="0036159D" w:rsidP="00AF5CD2">
            <w:pPr>
              <w:spacing w:line="240" w:lineRule="auto"/>
              <w:ind w:firstLine="0"/>
            </w:pPr>
            <w:r w:rsidRPr="000769E8">
              <w:t>Mulberry – Ապահովել այնուհետև կասեցվել է</w:t>
            </w:r>
          </w:p>
          <w:p w14:paraId="3710C342" w14:textId="58885FCC" w:rsidR="0036159D" w:rsidRPr="000769E8" w:rsidRDefault="0036159D" w:rsidP="00AF5CD2">
            <w:pPr>
              <w:spacing w:line="240" w:lineRule="auto"/>
              <w:ind w:firstLine="0"/>
            </w:pPr>
            <w:r w:rsidRPr="000769E8">
              <w:t>ՀԷՀ - Չի ապահովել</w:t>
            </w:r>
          </w:p>
        </w:tc>
      </w:tr>
      <w:tr w:rsidR="0036159D" w:rsidRPr="000769E8" w14:paraId="3BD2FBC5" w14:textId="77777777" w:rsidTr="00D10AE1">
        <w:tc>
          <w:tcPr>
            <w:tcW w:w="3870" w:type="dxa"/>
          </w:tcPr>
          <w:p w14:paraId="68EB06A2" w14:textId="41252F6D" w:rsidR="0036159D" w:rsidRPr="000769E8" w:rsidRDefault="0036159D" w:rsidP="00AF5CD2">
            <w:pPr>
              <w:ind w:firstLine="0"/>
              <w:jc w:val="left"/>
            </w:pPr>
            <w:r w:rsidRPr="000769E8">
              <w:t>ՀՀ Շիրակի մարզպետի աշխատակազմ</w:t>
            </w:r>
          </w:p>
        </w:tc>
        <w:tc>
          <w:tcPr>
            <w:tcW w:w="5940" w:type="dxa"/>
          </w:tcPr>
          <w:p w14:paraId="772E7F6D" w14:textId="77777777" w:rsidR="0036159D" w:rsidRPr="000769E8" w:rsidRDefault="0036159D" w:rsidP="00AF5CD2">
            <w:pPr>
              <w:spacing w:line="240" w:lineRule="auto"/>
              <w:ind w:firstLine="0"/>
            </w:pPr>
            <w:r w:rsidRPr="000769E8">
              <w:t>Mulberry – Ապահովել այնուհետև կասեցվել է</w:t>
            </w:r>
          </w:p>
          <w:p w14:paraId="5CC63B04" w14:textId="338A4347" w:rsidR="0036159D" w:rsidRPr="000769E8" w:rsidRDefault="0036159D" w:rsidP="00AF5CD2">
            <w:pPr>
              <w:spacing w:line="240" w:lineRule="auto"/>
              <w:ind w:firstLine="0"/>
            </w:pPr>
            <w:r w:rsidRPr="000769E8">
              <w:t>ՀԷՀ - Չի ապահովել</w:t>
            </w:r>
          </w:p>
        </w:tc>
      </w:tr>
      <w:tr w:rsidR="0036159D" w:rsidRPr="000769E8" w14:paraId="15094464" w14:textId="77777777" w:rsidTr="00D10AE1">
        <w:tc>
          <w:tcPr>
            <w:tcW w:w="3870" w:type="dxa"/>
          </w:tcPr>
          <w:p w14:paraId="28117CF3" w14:textId="3E15B3EA" w:rsidR="0036159D" w:rsidRPr="000769E8" w:rsidRDefault="0036159D" w:rsidP="00AF5CD2">
            <w:pPr>
              <w:ind w:firstLine="0"/>
              <w:jc w:val="left"/>
            </w:pPr>
          </w:p>
        </w:tc>
        <w:tc>
          <w:tcPr>
            <w:tcW w:w="5940" w:type="dxa"/>
          </w:tcPr>
          <w:p w14:paraId="2B41C402" w14:textId="4211AD4F" w:rsidR="0036159D" w:rsidRPr="000769E8" w:rsidRDefault="0036159D" w:rsidP="00AF5CD2">
            <w:pPr>
              <w:spacing w:line="240" w:lineRule="auto"/>
              <w:ind w:firstLine="0"/>
            </w:pPr>
          </w:p>
        </w:tc>
      </w:tr>
    </w:tbl>
    <w:p w14:paraId="35BC8BFC" w14:textId="4C924CCC" w:rsidR="00AB6758" w:rsidRDefault="00AB6758" w:rsidP="003413E3"/>
    <w:p w14:paraId="41D9CFCB" w14:textId="77777777" w:rsidR="00AC0842" w:rsidRDefault="00AC0842" w:rsidP="003413E3"/>
    <w:p w14:paraId="580FAE40" w14:textId="77777777" w:rsidR="00AC0842" w:rsidRPr="000769E8" w:rsidRDefault="00AC0842" w:rsidP="003413E3"/>
    <w:p w14:paraId="52DF56B7" w14:textId="77777777" w:rsidR="00AC0842" w:rsidRDefault="00174333" w:rsidP="007B2AD2">
      <w:pPr>
        <w:tabs>
          <w:tab w:val="left" w:pos="7967"/>
        </w:tabs>
      </w:pPr>
      <w:r w:rsidRPr="000769E8">
        <w:lastRenderedPageBreak/>
        <w:t xml:space="preserve">Հավելված 2 </w:t>
      </w:r>
    </w:p>
    <w:p w14:paraId="26268AE1" w14:textId="77777777" w:rsidR="00AC0842" w:rsidRDefault="00AC0842" w:rsidP="007B2AD2">
      <w:pPr>
        <w:tabs>
          <w:tab w:val="left" w:pos="7967"/>
        </w:tabs>
        <w:rPr>
          <w:b/>
        </w:rPr>
      </w:pPr>
    </w:p>
    <w:p w14:paraId="701C64D0" w14:textId="68BC982B" w:rsidR="00AB6758" w:rsidRPr="000769E8" w:rsidRDefault="00AC0842" w:rsidP="007B2AD2">
      <w:pPr>
        <w:tabs>
          <w:tab w:val="left" w:pos="7967"/>
        </w:tabs>
      </w:pPr>
      <w:r w:rsidRPr="000769E8">
        <w:rPr>
          <w:b/>
        </w:rPr>
        <w:t>Նկար 1</w:t>
      </w:r>
      <w:r w:rsidR="007B2AD2" w:rsidRPr="000769E8">
        <w:tab/>
      </w:r>
      <w:r w:rsidR="007B2AD2" w:rsidRPr="000769E8">
        <w:rPr>
          <w:b/>
        </w:rPr>
        <w:t>Նկար 2</w:t>
      </w:r>
    </w:p>
    <w:p w14:paraId="313DD173" w14:textId="7F7AD5C2" w:rsidR="007B2AD2" w:rsidRPr="000769E8" w:rsidRDefault="00AC0842" w:rsidP="007B2AD2">
      <w:pPr>
        <w:rPr>
          <w:b/>
        </w:rPr>
      </w:pPr>
      <w:bookmarkStart w:id="40" w:name="_Toc204767377"/>
      <w:bookmarkStart w:id="41" w:name="_Toc204767428"/>
      <w:bookmarkStart w:id="42" w:name="_Toc204767441"/>
      <w:bookmarkEnd w:id="40"/>
      <w:bookmarkEnd w:id="41"/>
      <w:bookmarkEnd w:id="42"/>
      <w:r w:rsidRPr="000769E8">
        <w:rPr>
          <w:b/>
          <w:noProof/>
          <w:lang w:val="en-US"/>
        </w:rPr>
        <w:drawing>
          <wp:anchor distT="0" distB="0" distL="114300" distR="114300" simplePos="0" relativeHeight="251665408" behindDoc="0" locked="0" layoutInCell="1" allowOverlap="1" wp14:anchorId="2B98F103" wp14:editId="1CB0954B">
            <wp:simplePos x="0" y="0"/>
            <wp:positionH relativeFrom="column">
              <wp:posOffset>3422015</wp:posOffset>
            </wp:positionH>
            <wp:positionV relativeFrom="paragraph">
              <wp:posOffset>220980</wp:posOffset>
            </wp:positionV>
            <wp:extent cx="2903220" cy="2177415"/>
            <wp:effectExtent l="0" t="0" r="0" b="0"/>
            <wp:wrapSquare wrapText="bothSides"/>
            <wp:docPr id="7" name="Picture 7" descr="C:\Users\zhora.margaryan\AppData\Local\Microsoft\Windows\INetCache\Content.Word\IMG-202510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ora.margaryan\AppData\Local\Microsoft\Windows\INetCache\Content.Word\IMG-20251007-WA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6DA" w:rsidRPr="000769E8">
        <w:rPr>
          <w:b/>
          <w:noProof/>
          <w:lang w:val="en-US"/>
        </w:rPr>
        <w:drawing>
          <wp:anchor distT="0" distB="0" distL="114300" distR="114300" simplePos="0" relativeHeight="251659264" behindDoc="0" locked="0" layoutInCell="1" allowOverlap="1" wp14:anchorId="348213EF" wp14:editId="4F080C14">
            <wp:simplePos x="0" y="0"/>
            <wp:positionH relativeFrom="column">
              <wp:posOffset>3420110</wp:posOffset>
            </wp:positionH>
            <wp:positionV relativeFrom="paragraph">
              <wp:posOffset>219075</wp:posOffset>
            </wp:positionV>
            <wp:extent cx="2903220" cy="2177415"/>
            <wp:effectExtent l="0" t="0" r="0" b="0"/>
            <wp:wrapSquare wrapText="bothSides"/>
            <wp:docPr id="3" name="Picture 3" descr="C:\Users\zhora.margaryan\AppData\Local\Microsoft\Windows\INetCache\Content.Word\IMG-202510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ora.margaryan\AppData\Local\Microsoft\Windows\INetCache\Content.Word\IMG-20251007-WA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AD2" w:rsidRPr="000769E8">
        <w:rPr>
          <w:b/>
        </w:rPr>
        <w:tab/>
      </w:r>
    </w:p>
    <w:p w14:paraId="7CD1E1FC" w14:textId="035C9F0B" w:rsidR="00402D46" w:rsidRPr="000769E8" w:rsidRDefault="006366DA" w:rsidP="003413E3">
      <w:r w:rsidRPr="000769E8">
        <w:rPr>
          <w:noProof/>
          <w:lang w:val="en-US"/>
        </w:rPr>
        <w:drawing>
          <wp:anchor distT="0" distB="0" distL="114300" distR="114300" simplePos="0" relativeHeight="251658240" behindDoc="0" locked="0" layoutInCell="1" allowOverlap="1" wp14:anchorId="61C64838" wp14:editId="35C6E9B8">
            <wp:simplePos x="0" y="0"/>
            <wp:positionH relativeFrom="column">
              <wp:posOffset>257810</wp:posOffset>
            </wp:positionH>
            <wp:positionV relativeFrom="paragraph">
              <wp:posOffset>8890</wp:posOffset>
            </wp:positionV>
            <wp:extent cx="2758440" cy="2068830"/>
            <wp:effectExtent l="0" t="0" r="3810" b="7620"/>
            <wp:wrapSquare wrapText="bothSides"/>
            <wp:docPr id="2" name="Picture 2" descr="C:\Users\zhora.margaryan\AppData\Local\Microsoft\Windows\INetCache\Content.Word\IMG-202510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ora.margaryan\AppData\Local\Microsoft\Windows\INetCache\Content.Word\IMG-20251007-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a:ln>
                      <a:noFill/>
                    </a:ln>
                  </pic:spPr>
                </pic:pic>
              </a:graphicData>
            </a:graphic>
          </wp:anchor>
        </w:drawing>
      </w:r>
    </w:p>
    <w:p w14:paraId="069EFF8D" w14:textId="20CE65C9" w:rsidR="007617D0" w:rsidRPr="000769E8" w:rsidRDefault="007617D0" w:rsidP="003413E3"/>
    <w:p w14:paraId="59E167C0" w14:textId="7C9EE991" w:rsidR="0009293E" w:rsidRPr="000769E8" w:rsidRDefault="00AC0842" w:rsidP="007B2AD2">
      <w:pPr>
        <w:tabs>
          <w:tab w:val="left" w:pos="6589"/>
        </w:tabs>
      </w:pPr>
      <w:r w:rsidRPr="000769E8">
        <w:rPr>
          <w:noProof/>
          <w:lang w:val="en-US"/>
        </w:rPr>
        <w:drawing>
          <wp:anchor distT="0" distB="0" distL="114300" distR="114300" simplePos="0" relativeHeight="251661312" behindDoc="0" locked="0" layoutInCell="1" allowOverlap="1" wp14:anchorId="343B5C55" wp14:editId="1095E423">
            <wp:simplePos x="0" y="0"/>
            <wp:positionH relativeFrom="column">
              <wp:posOffset>3453765</wp:posOffset>
            </wp:positionH>
            <wp:positionV relativeFrom="paragraph">
              <wp:posOffset>262890</wp:posOffset>
            </wp:positionV>
            <wp:extent cx="2441575" cy="31546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41575" cy="3154680"/>
                    </a:xfrm>
                    <a:prstGeom prst="rect">
                      <a:avLst/>
                    </a:prstGeom>
                  </pic:spPr>
                </pic:pic>
              </a:graphicData>
            </a:graphic>
            <wp14:sizeRelH relativeFrom="margin">
              <wp14:pctWidth>0</wp14:pctWidth>
            </wp14:sizeRelH>
            <wp14:sizeRelV relativeFrom="margin">
              <wp14:pctHeight>0</wp14:pctHeight>
            </wp14:sizeRelV>
          </wp:anchor>
        </w:drawing>
      </w:r>
      <w:r w:rsidR="007B2AD2" w:rsidRPr="000769E8">
        <w:rPr>
          <w:b/>
        </w:rPr>
        <w:t>Նկար 3</w:t>
      </w:r>
      <w:r w:rsidR="007B2AD2" w:rsidRPr="000769E8">
        <w:rPr>
          <w:b/>
        </w:rPr>
        <w:tab/>
        <w:t>Նկար 4</w:t>
      </w:r>
    </w:p>
    <w:p w14:paraId="7674959A" w14:textId="08ECB9C1" w:rsidR="00CA37D4" w:rsidRPr="000769E8" w:rsidRDefault="006366DA" w:rsidP="003413E3">
      <w:r w:rsidRPr="000769E8">
        <w:rPr>
          <w:noProof/>
          <w:lang w:val="en-US"/>
        </w:rPr>
        <w:drawing>
          <wp:anchor distT="0" distB="0" distL="114300" distR="114300" simplePos="0" relativeHeight="251660288" behindDoc="0" locked="0" layoutInCell="1" allowOverlap="1" wp14:anchorId="58111AE9" wp14:editId="2C2AE687">
            <wp:simplePos x="0" y="0"/>
            <wp:positionH relativeFrom="column">
              <wp:posOffset>234950</wp:posOffset>
            </wp:positionH>
            <wp:positionV relativeFrom="paragraph">
              <wp:posOffset>29210</wp:posOffset>
            </wp:positionV>
            <wp:extent cx="2544445" cy="3167380"/>
            <wp:effectExtent l="0" t="0" r="8255" b="0"/>
            <wp:wrapSquare wrapText="bothSides"/>
            <wp:docPr id="4" name="Picture 4" descr="C:\Users\zhora.margaryan\AppData\Local\Microsoft\Windows\INetCache\Content.Word\20250920_1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hora.margaryan\AppData\Local\Microsoft\Windows\INetCache\Content.Word\20250920_121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4445"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442E3" w14:textId="0EC693BA" w:rsidR="00616A6C" w:rsidRPr="000769E8" w:rsidRDefault="00616A6C" w:rsidP="003413E3">
      <w:pPr>
        <w:pStyle w:val="NormalWeb"/>
      </w:pPr>
    </w:p>
    <w:p w14:paraId="731E0685" w14:textId="0F74A435" w:rsidR="005E7AA2" w:rsidRPr="000769E8" w:rsidRDefault="005E7AA2" w:rsidP="003413E3">
      <w:pPr>
        <w:pStyle w:val="NormalWeb"/>
      </w:pPr>
    </w:p>
    <w:p w14:paraId="4F4F293F" w14:textId="44247CAE" w:rsidR="005E7AA2" w:rsidRPr="000769E8" w:rsidRDefault="007B2AD2" w:rsidP="003413E3">
      <w:pPr>
        <w:pStyle w:val="NormalWeb"/>
      </w:pPr>
      <w:r w:rsidRPr="000769E8">
        <w:rPr>
          <w:b/>
        </w:rPr>
        <w:lastRenderedPageBreak/>
        <w:t>Նկար 5</w:t>
      </w:r>
    </w:p>
    <w:p w14:paraId="327583B4" w14:textId="354B00ED" w:rsidR="00ED06AC" w:rsidRPr="000769E8" w:rsidRDefault="005E7AA2" w:rsidP="003413E3">
      <w:pPr>
        <w:pStyle w:val="NormalWeb"/>
      </w:pPr>
      <w:r w:rsidRPr="000769E8">
        <w:rPr>
          <w:noProof/>
          <w:lang w:val="en-US"/>
        </w:rPr>
        <w:drawing>
          <wp:anchor distT="0" distB="0" distL="114300" distR="114300" simplePos="0" relativeHeight="251662336" behindDoc="0" locked="0" layoutInCell="1" allowOverlap="1" wp14:anchorId="046E9F9E" wp14:editId="29161A85">
            <wp:simplePos x="0" y="0"/>
            <wp:positionH relativeFrom="column">
              <wp:posOffset>356870</wp:posOffset>
            </wp:positionH>
            <wp:positionV relativeFrom="paragraph">
              <wp:posOffset>0</wp:posOffset>
            </wp:positionV>
            <wp:extent cx="2446020" cy="38557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46020" cy="3855720"/>
                    </a:xfrm>
                    <a:prstGeom prst="rect">
                      <a:avLst/>
                    </a:prstGeom>
                  </pic:spPr>
                </pic:pic>
              </a:graphicData>
            </a:graphic>
            <wp14:sizeRelH relativeFrom="margin">
              <wp14:pctWidth>0</wp14:pctWidth>
            </wp14:sizeRelH>
            <wp14:sizeRelV relativeFrom="margin">
              <wp14:pctHeight>0</wp14:pctHeight>
            </wp14:sizeRelV>
          </wp:anchor>
        </w:drawing>
      </w:r>
    </w:p>
    <w:p w14:paraId="72FFF0F6" w14:textId="65250700" w:rsidR="00ED06AC" w:rsidRPr="000769E8" w:rsidRDefault="00ED06AC" w:rsidP="003413E3"/>
    <w:p w14:paraId="2F180F7B" w14:textId="77207EBD" w:rsidR="00ED06AC" w:rsidRPr="000769E8" w:rsidRDefault="00ED06AC" w:rsidP="003413E3"/>
    <w:p w14:paraId="07198162" w14:textId="65B4F1B7" w:rsidR="00ED06AC" w:rsidRPr="000769E8" w:rsidRDefault="00ED06AC" w:rsidP="003413E3"/>
    <w:p w14:paraId="2AD8725D" w14:textId="3ED827AA" w:rsidR="00ED06AC" w:rsidRPr="000769E8" w:rsidRDefault="00ED06AC" w:rsidP="003413E3"/>
    <w:p w14:paraId="670E89A1" w14:textId="2A8673DA" w:rsidR="00ED06AC" w:rsidRPr="000769E8" w:rsidRDefault="00ED06AC" w:rsidP="003413E3"/>
    <w:p w14:paraId="544667C0" w14:textId="5F4BED23" w:rsidR="00ED06AC" w:rsidRPr="000769E8" w:rsidRDefault="00ED06AC" w:rsidP="003413E3"/>
    <w:p w14:paraId="285E6FCD" w14:textId="15458426" w:rsidR="00ED06AC" w:rsidRPr="000769E8" w:rsidRDefault="00ED06AC" w:rsidP="003413E3"/>
    <w:p w14:paraId="29B46223" w14:textId="6E5FB98F" w:rsidR="00ED06AC" w:rsidRPr="000769E8" w:rsidRDefault="00ED06AC" w:rsidP="003413E3"/>
    <w:p w14:paraId="26BBE03B" w14:textId="6BD0CCEA" w:rsidR="00ED06AC" w:rsidRPr="000769E8" w:rsidRDefault="00ED06AC" w:rsidP="003413E3"/>
    <w:p w14:paraId="62AC7AF4" w14:textId="6112424D" w:rsidR="00ED06AC" w:rsidRPr="000769E8" w:rsidRDefault="00ED06AC" w:rsidP="003413E3"/>
    <w:p w14:paraId="286BFF6D" w14:textId="4E4D67D7" w:rsidR="00ED06AC" w:rsidRPr="000769E8" w:rsidRDefault="00ED06AC" w:rsidP="003413E3"/>
    <w:p w14:paraId="7E6A5647" w14:textId="5F35E30E" w:rsidR="00ED06AC" w:rsidRPr="000769E8" w:rsidRDefault="00ED06AC" w:rsidP="003413E3"/>
    <w:p w14:paraId="5ED1E998" w14:textId="45D2FB24" w:rsidR="00ED06AC" w:rsidRPr="000769E8" w:rsidRDefault="00ED06AC" w:rsidP="003413E3"/>
    <w:p w14:paraId="05288EB3" w14:textId="34AB2261" w:rsidR="00ED06AC" w:rsidRPr="000769E8" w:rsidRDefault="0002678B" w:rsidP="003413E3">
      <w:r w:rsidRPr="000769E8">
        <w:rPr>
          <w:noProof/>
          <w:lang w:val="en-US"/>
        </w:rPr>
        <w:drawing>
          <wp:anchor distT="0" distB="0" distL="114300" distR="114300" simplePos="0" relativeHeight="251663360" behindDoc="0" locked="0" layoutInCell="1" allowOverlap="1" wp14:anchorId="3B55CCF8" wp14:editId="7E27EF00">
            <wp:simplePos x="0" y="0"/>
            <wp:positionH relativeFrom="margin">
              <wp:align>center</wp:align>
            </wp:positionH>
            <wp:positionV relativeFrom="paragraph">
              <wp:posOffset>205740</wp:posOffset>
            </wp:positionV>
            <wp:extent cx="2774950" cy="4345940"/>
            <wp:effectExtent l="0" t="4445" r="1905" b="1905"/>
            <wp:wrapSquare wrapText="bothSides"/>
            <wp:docPr id="1520297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774950" cy="434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A1BA5" w14:textId="57E20D2C" w:rsidR="00ED06AC" w:rsidRPr="000769E8" w:rsidRDefault="00ED06AC" w:rsidP="003413E3"/>
    <w:p w14:paraId="365EE5E2" w14:textId="27BC7D5C" w:rsidR="00ED06AC" w:rsidRPr="00B015D9" w:rsidRDefault="007B2AD2" w:rsidP="007B2AD2">
      <w:pPr>
        <w:tabs>
          <w:tab w:val="left" w:pos="1689"/>
        </w:tabs>
      </w:pPr>
      <w:r w:rsidRPr="000769E8">
        <w:tab/>
      </w:r>
      <w:r w:rsidRPr="000769E8">
        <w:rPr>
          <w:b/>
        </w:rPr>
        <w:t>Նկար 6</w:t>
      </w:r>
    </w:p>
    <w:p w14:paraId="1D80237E" w14:textId="684D9BC0" w:rsidR="00ED06AC" w:rsidRDefault="00ED06AC" w:rsidP="00AF5CD2"/>
    <w:p w14:paraId="7E591389" w14:textId="46D361E2" w:rsidR="005E7AA2" w:rsidRPr="007B2AD2" w:rsidRDefault="005E7AA2" w:rsidP="00AF5CD2"/>
    <w:sectPr w:rsidR="005E7AA2" w:rsidRPr="007B2AD2" w:rsidSect="008318FA">
      <w:pgSz w:w="11906" w:h="16838" w:code="9"/>
      <w:pgMar w:top="1310" w:right="1310" w:bottom="1310" w:left="131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198E5" w14:textId="77777777" w:rsidR="00344BFC" w:rsidRDefault="00344BFC" w:rsidP="003413E3">
      <w:r>
        <w:separator/>
      </w:r>
    </w:p>
  </w:endnote>
  <w:endnote w:type="continuationSeparator" w:id="0">
    <w:p w14:paraId="37EA3EE3" w14:textId="77777777" w:rsidR="00344BFC" w:rsidRDefault="00344BFC" w:rsidP="0034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6E3A" w14:textId="7057979F" w:rsidR="00277394" w:rsidRPr="00AF5CD2" w:rsidRDefault="00277394" w:rsidP="00AF5CD2">
    <w:pPr>
      <w:pStyle w:val="Footer"/>
      <w:pBdr>
        <w:top w:val="single" w:sz="4" w:space="1" w:color="000099"/>
      </w:pBdr>
      <w:ind w:firstLine="0"/>
      <w:jc w:val="left"/>
      <w:rPr>
        <w:sz w:val="20"/>
        <w:szCs w:val="20"/>
      </w:rPr>
    </w:pPr>
    <w:r w:rsidRPr="00AF5CD2">
      <w:rPr>
        <w:sz w:val="20"/>
        <w:szCs w:val="20"/>
      </w:rPr>
      <w:t>ՀՀ 2025թ պետական բյուջեի վեց ամիսների կատարման հաշվեքննության միջանկյալ հաշվետվություն</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739E" w14:textId="77777777" w:rsidR="00344BFC" w:rsidRDefault="00344BFC" w:rsidP="003413E3">
      <w:r>
        <w:separator/>
      </w:r>
    </w:p>
  </w:footnote>
  <w:footnote w:type="continuationSeparator" w:id="0">
    <w:p w14:paraId="19EE15DE" w14:textId="77777777" w:rsidR="00344BFC" w:rsidRDefault="00344BFC" w:rsidP="003413E3">
      <w:r>
        <w:continuationSeparator/>
      </w:r>
    </w:p>
  </w:footnote>
  <w:footnote w:id="1">
    <w:p w14:paraId="5EFB0671" w14:textId="77777777" w:rsidR="00277394" w:rsidRDefault="00277394" w:rsidP="003413E3">
      <w:pPr>
        <w:pStyle w:val="FootnoteText"/>
      </w:pPr>
      <w:r>
        <w:rPr>
          <w:rStyle w:val="FootnoteReference"/>
        </w:rPr>
        <w:footnoteRef/>
      </w:r>
      <w:r>
        <w:t xml:space="preserve"> «Հաշվեքննիչ պալատի մասին» ՀՀ օրենքի 24</w:t>
      </w:r>
      <w:r>
        <w:noBreakHyphen/>
        <w:t>րդ հոդվածի 1</w:t>
      </w:r>
      <w:r>
        <w:noBreakHyphen/>
        <w:t>ին մասի համաձայն սույն Ընթացիկ եզրակացությունն օգտագործվում է ՀՀ 2025 թվականի պետական բյուջեի կատարման վերաբերյալ եզրակացությունը կազմելու համար։</w:t>
      </w:r>
    </w:p>
  </w:footnote>
  <w:footnote w:id="2">
    <w:p w14:paraId="1D0A4A12" w14:textId="052C0BE2" w:rsidR="00277394" w:rsidRPr="00E336F4" w:rsidRDefault="00277394" w:rsidP="00554687">
      <w:pPr>
        <w:pStyle w:val="ListParagraph"/>
        <w:ind w:left="0" w:firstLine="0"/>
      </w:pPr>
      <w:r w:rsidRPr="00AF5CD2">
        <w:rPr>
          <w:rStyle w:val="FootnoteReference"/>
          <w:i/>
          <w:sz w:val="16"/>
          <w:szCs w:val="16"/>
        </w:rPr>
        <w:footnoteRef/>
      </w:r>
      <w:r w:rsidRPr="00AF5CD2">
        <w:rPr>
          <w:i/>
          <w:sz w:val="16"/>
          <w:szCs w:val="16"/>
        </w:rPr>
        <w:t xml:space="preserve"> Հայաստանի Հանրապետության հիմնադրած՝ պետական գործառույթներով օժտված իրավաբանական անձինք հաշվեքննության օբյեկտ են ճանաչվել Հաշվեքննիչ պալատի </w:t>
      </w:r>
      <w:r w:rsidRPr="00AF5CD2">
        <w:rPr>
          <w:rFonts w:eastAsia="Times New Roman"/>
          <w:i/>
          <w:sz w:val="16"/>
          <w:szCs w:val="16"/>
        </w:rPr>
        <w:t>2025 թվականի սեպտեմբերի 30-ի «Հ</w:t>
      </w:r>
      <w:r w:rsidRPr="00AF5CD2">
        <w:rPr>
          <w:i/>
          <w:sz w:val="16"/>
          <w:szCs w:val="16"/>
        </w:rPr>
        <w:t xml:space="preserve">աշվեքննիչ պալատի 2025 թվականի հունիսի 26-ի № 40-Ա որոշման մեջ լրացում կատարելու մասին» </w:t>
      </w:r>
      <w:r w:rsidRPr="00AF5CD2">
        <w:rPr>
          <w:rFonts w:eastAsia="Times New Roman"/>
          <w:i/>
          <w:sz w:val="16"/>
          <w:szCs w:val="16"/>
        </w:rPr>
        <w:t>№ 65-Ա որոշմամբ։</w:t>
      </w:r>
    </w:p>
  </w:footnote>
  <w:footnote w:id="3">
    <w:p w14:paraId="0DAAF0A9" w14:textId="77777777" w:rsidR="00277394" w:rsidRDefault="00277394" w:rsidP="00BA4AB8">
      <w:pPr>
        <w:pStyle w:val="FootnoteText"/>
      </w:pPr>
      <w:r>
        <w:rPr>
          <w:rStyle w:val="FootnoteReference"/>
        </w:rPr>
        <w:footnoteRef/>
      </w:r>
      <w:r>
        <w:t xml:space="preserve"> </w:t>
      </w:r>
      <w:r w:rsidRPr="00083243">
        <w:rPr>
          <w:rFonts w:cs="Calibri"/>
        </w:rPr>
        <w:t>Ֆինանսների նախարարի 13.03.2019թ. թիվ 254-Ն հրամանով հաստատված «</w:t>
      </w:r>
      <w:r w:rsidRPr="00083243">
        <w:t>Բյուջեների կատարման, ինչ</w:t>
      </w:r>
      <w:r w:rsidRPr="00083243">
        <w:softHyphen/>
        <w:t>պես նաև պետական և տեղական ինքնակառավարման մարմինների ու դրանց ենթակա հիմնարկների ֆինանսական գործունեության հետ կապված հաշվետվությունների կազմման, ներկայացման և ամփոփման ընդհանուր պայմանները» և «Հաշվետվությունների առանձին տե</w:t>
      </w:r>
      <w:r w:rsidRPr="00083243">
        <w:softHyphen/>
        <w:t>սակ</w:t>
      </w:r>
      <w:r w:rsidRPr="00083243">
        <w:softHyphen/>
        <w:t>ների կազմման ու ներկայացման առանձնահատկությունների մասին հրահանգ»:</w:t>
      </w:r>
    </w:p>
  </w:footnote>
  <w:footnote w:id="4">
    <w:p w14:paraId="6D8C444B" w14:textId="3B2C1DE6" w:rsidR="00277394" w:rsidRDefault="00277394" w:rsidP="0060032D">
      <w:pPr>
        <w:pStyle w:val="FootnoteText"/>
      </w:pPr>
      <w:r>
        <w:rPr>
          <w:rStyle w:val="FootnoteReference"/>
        </w:rPr>
        <w:footnoteRef/>
      </w:r>
      <w:r>
        <w:t xml:space="preserve"> </w:t>
      </w:r>
      <w:r w:rsidRPr="00083243">
        <w:rPr>
          <w:rFonts w:cs="Calibri"/>
        </w:rPr>
        <w:t xml:space="preserve">Ֆինանսների նախարարի 13.03.2019թ. թիվ 254-Ն հրամանով հաստատված </w:t>
      </w:r>
      <w:r w:rsidRPr="004672CF">
        <w:t>«Հիմնարկի կատարած բյուջետային ծախսերի և բյուջետային պարտքերի մասին»</w:t>
      </w:r>
      <w:r>
        <w:t xml:space="preserve"> հաշվետվություն‚ որը պատասխանատու մարմինները ներկայացնում են Ֆինանսների նախարարություն։</w:t>
      </w:r>
    </w:p>
  </w:footnote>
  <w:footnote w:id="5">
    <w:p w14:paraId="33A679BE" w14:textId="7C8571CA" w:rsidR="00277394" w:rsidRPr="00604A02" w:rsidRDefault="00277394">
      <w:pPr>
        <w:pStyle w:val="FootnoteText"/>
      </w:pPr>
      <w:r>
        <w:rPr>
          <w:rStyle w:val="FootnoteReference"/>
        </w:rPr>
        <w:footnoteRef/>
      </w:r>
      <w:r>
        <w:t xml:space="preserve"> </w:t>
      </w:r>
      <w:r w:rsidRPr="00083243">
        <w:rPr>
          <w:rFonts w:cs="Calibri"/>
        </w:rPr>
        <w:t xml:space="preserve">Ֆինանսների </w:t>
      </w:r>
      <w:r w:rsidRPr="00604A02">
        <w:rPr>
          <w:rFonts w:cs="Calibri"/>
        </w:rPr>
        <w:t xml:space="preserve">նախարարի 13.03.2019թ. թիվ 254-Ն հրամանով հաստատված </w:t>
      </w:r>
      <w:r w:rsidRPr="00604A02">
        <w:t>«Հիմնարկի դեփիտորական‚ կրեդիտորական և պահեստավորված միջոցների մասին» հաշվետվություն‚ որը պատասխանատու մարմինները ներկայացնում են Ֆինանսների նախարարություն։։</w:t>
      </w:r>
    </w:p>
  </w:footnote>
  <w:footnote w:id="6">
    <w:p w14:paraId="25D85694" w14:textId="33C7A765" w:rsidR="00277394" w:rsidRPr="00604A02" w:rsidRDefault="00277394" w:rsidP="00D17EA3">
      <w:pPr>
        <w:pStyle w:val="FootnoteText"/>
      </w:pPr>
      <w:r w:rsidRPr="00604A02">
        <w:rPr>
          <w:rStyle w:val="FootnoteReference"/>
        </w:rPr>
        <w:footnoteRef/>
      </w:r>
      <w:r w:rsidRPr="00604A02">
        <w:t xml:space="preserve"> Նշված հաշվետվությունների ծախսային մասի գնահատված ցուցանիշներից «Դրամարկղային ծախս» սյունակի ցուցանիշը ՀՀ Ազգային ժողով ներկայացված և հրապարակված ՀՀ պետական բյուջեի 1</w:t>
      </w:r>
      <w:r w:rsidRPr="00604A02">
        <w:noBreakHyphen/>
        <w:t>ին կիսամյակի կատարման հաշվետվությունում արտացոլված է «Փաստ» սունյակում։</w:t>
      </w:r>
    </w:p>
  </w:footnote>
  <w:footnote w:id="7">
    <w:p w14:paraId="44F0D7BC" w14:textId="56BE0416" w:rsidR="00277394" w:rsidRDefault="00277394" w:rsidP="003413E3">
      <w:pPr>
        <w:pStyle w:val="FootnoteText"/>
      </w:pPr>
      <w:r w:rsidRPr="00604A02">
        <w:rPr>
          <w:rStyle w:val="FootnoteReference"/>
        </w:rPr>
        <w:footnoteRef/>
      </w:r>
      <w:r w:rsidRPr="00604A02">
        <w:t xml:space="preserve"> Խեղաթյուրումը ֆինանսական հաշվետվությունում գումարի, դասակարգման</w:t>
      </w:r>
      <w:r w:rsidRPr="00C57681">
        <w:t xml:space="preserve">, ներկայացման կամ բացահայտման ու դրանց համար ֆինանսական հաշվետվությունների պատրաստման կիրառելի հիմունքներով սահմանված պահանջների միջև տարբերությունն է («Հաշվեքննիչ պալատի մասին»  </w:t>
      </w:r>
      <w:r>
        <w:t xml:space="preserve">ՀՀ </w:t>
      </w:r>
      <w:r w:rsidRPr="00C57681">
        <w:t>օրենք</w:t>
      </w:r>
      <w:r>
        <w:t>ի</w:t>
      </w:r>
      <w:r w:rsidRPr="00C57681">
        <w:t xml:space="preserve"> </w:t>
      </w:r>
      <w:r>
        <w:t xml:space="preserve">4 </w:t>
      </w:r>
      <w:r w:rsidRPr="00C57681">
        <w:t>հոդված</w:t>
      </w:r>
      <w:r>
        <w:t>ի 1</w:t>
      </w:r>
      <w:r>
        <w:softHyphen/>
        <w:t>-ին</w:t>
      </w:r>
      <w:r w:rsidRPr="00C57681">
        <w:t xml:space="preserve"> մաս</w:t>
      </w:r>
      <w:r>
        <w:t>ի</w:t>
      </w:r>
      <w:r w:rsidRPr="00C57681">
        <w:t xml:space="preserve"> </w:t>
      </w:r>
      <w:r>
        <w:t xml:space="preserve">9-րդ </w:t>
      </w:r>
      <w:r w:rsidRPr="00C57681">
        <w:t>կետ):</w:t>
      </w:r>
    </w:p>
  </w:footnote>
  <w:footnote w:id="8">
    <w:p w14:paraId="710A9D04" w14:textId="4A53E4F5" w:rsidR="00277394" w:rsidRPr="00A9722B" w:rsidRDefault="00277394" w:rsidP="00F60BDB">
      <w:pPr>
        <w:pStyle w:val="FootnoteText"/>
      </w:pPr>
      <w:r>
        <w:rPr>
          <w:rStyle w:val="FootnoteReference"/>
        </w:rPr>
        <w:footnoteRef/>
      </w:r>
      <w:r>
        <w:t xml:space="preserve"> </w:t>
      </w:r>
      <w:r w:rsidRPr="00C866A8">
        <w:t xml:space="preserve">Տվյալ դեպքում արձանագրված՝ </w:t>
      </w:r>
      <w:r w:rsidRPr="00A720C9">
        <w:t>բյուջեի կատարման</w:t>
      </w:r>
      <w:r w:rsidRPr="00C866A8">
        <w:t xml:space="preserve"> հաշվետվությունների </w:t>
      </w:r>
      <w:r w:rsidRPr="00A720C9">
        <w:t>փաստացի ծախսերի</w:t>
      </w:r>
      <w:r>
        <w:t>‚</w:t>
      </w:r>
      <w:r w:rsidRPr="00A720C9">
        <w:t xml:space="preserve"> կրեդիտորական </w:t>
      </w:r>
      <w:r>
        <w:t xml:space="preserve">և դեբիտորական </w:t>
      </w:r>
      <w:r w:rsidRPr="00A720C9">
        <w:t xml:space="preserve">պարտքերի </w:t>
      </w:r>
      <w:r w:rsidRPr="00C866A8">
        <w:t xml:space="preserve">խեղաթյուրումները, օրենսդրության համաձայն, ազդեցություն չեն կարող ունենալ Հաշվեքննիչ </w:t>
      </w:r>
      <w:r w:rsidRPr="00A4635E">
        <w:t xml:space="preserve">պալատի կողմից պետական բյուջեի կատարման վերաբերյալ </w:t>
      </w:r>
      <w:r>
        <w:t>ձևավորվող</w:t>
      </w:r>
      <w:r w:rsidRPr="00A4635E">
        <w:t xml:space="preserve"> կարծիքի վրա</w:t>
      </w:r>
      <w:r w:rsidRPr="00A4635E">
        <w:rPr>
          <w:rFonts w:ascii="Cambria Math" w:hAnsi="Cambria Math" w:cs="Cambria Math"/>
        </w:rPr>
        <w:t>․</w:t>
      </w:r>
      <w:r w:rsidRPr="00A4635E">
        <w:t xml:space="preserve"> «Հաշվեքննիչ պալատի մասին» օրենքով (24-րդ հոդված) Հաշվեքննիչ պալատը</w:t>
      </w:r>
      <w:r w:rsidRPr="00C866A8">
        <w:t xml:space="preserve"> պետական բյուջեի կատարման վերաբերյալ եզրակացությունը, ներառյալ կարծիքը, ներկայացնում է կառավարության կողմից ներկայացվող </w:t>
      </w:r>
      <w:r w:rsidRPr="00554687">
        <w:t>(</w:t>
      </w:r>
      <w:r>
        <w:t>հրապարակվող</w:t>
      </w:r>
      <w:r w:rsidRPr="00554687">
        <w:t xml:space="preserve">) </w:t>
      </w:r>
      <w:r w:rsidRPr="00C866A8">
        <w:t>պետական բյուջեի կատարման վերաբերյալ։</w:t>
      </w:r>
    </w:p>
  </w:footnote>
  <w:footnote w:id="9">
    <w:p w14:paraId="5C443AAE" w14:textId="1B041A31" w:rsidR="00277394" w:rsidRDefault="00277394" w:rsidP="003413E3">
      <w:pPr>
        <w:pStyle w:val="FootnoteText"/>
      </w:pPr>
      <w:r>
        <w:rPr>
          <w:rStyle w:val="FootnoteReference"/>
        </w:rPr>
        <w:footnoteRef/>
      </w:r>
      <w:r>
        <w:t xml:space="preserve"> </w:t>
      </w:r>
      <w:r w:rsidRPr="007F56A1">
        <w:t xml:space="preserve">ՀՀ ֆինանսների նախարարի 13.03.2019թ. № 254-Ն հրամանի Հավելված 2-ի </w:t>
      </w:r>
      <w:r>
        <w:t>համաձայն,</w:t>
      </w:r>
      <w:r w:rsidRPr="007F56A1">
        <w:t xml:space="preserve"> </w:t>
      </w:r>
      <w:r>
        <w:t xml:space="preserve">« </w:t>
      </w:r>
      <w:r w:rsidRPr="00AF5CD2">
        <w:t xml:space="preserve">... </w:t>
      </w:r>
      <w:r w:rsidRPr="007F56A1">
        <w:t xml:space="preserve">հաշվետու ժամանակահատվածում հիմնարկի՝ համապատասխան </w:t>
      </w:r>
      <w:r>
        <w:t>փ</w:t>
      </w:r>
      <w:r w:rsidRPr="00A9722B">
        <w:t>աստաթղթերով ձևակերպված իրական ծախսերը</w:t>
      </w:r>
      <w:r>
        <w:t>՝</w:t>
      </w:r>
      <w:r w:rsidRPr="007F56A1">
        <w:t xml:space="preserve"> ներառյալ կրեդիտորների չվճարված հաշիվները</w:t>
      </w:r>
      <w:r>
        <w:t xml:space="preserve"> ... »։</w:t>
      </w:r>
    </w:p>
  </w:footnote>
  <w:footnote w:id="10">
    <w:p w14:paraId="03B47231" w14:textId="277EC6D4" w:rsidR="00277394" w:rsidRDefault="00277394" w:rsidP="003413E3">
      <w:pPr>
        <w:pStyle w:val="FootnoteText"/>
      </w:pPr>
      <w:r>
        <w:rPr>
          <w:rStyle w:val="FootnoteReference"/>
        </w:rPr>
        <w:footnoteRef/>
      </w:r>
      <w:r>
        <w:t xml:space="preserve"> </w:t>
      </w:r>
      <w:r w:rsidRPr="00672A43">
        <w:rPr>
          <w:rFonts w:eastAsiaTheme="minorHAnsi"/>
        </w:rPr>
        <w:t xml:space="preserve">«Բյուջետային համակարգի մասին» օրենքի 25-րդ հոդվածի 2-րդ </w:t>
      </w:r>
      <w:r w:rsidRPr="00604A02">
        <w:rPr>
          <w:rFonts w:eastAsiaTheme="minorHAnsi"/>
        </w:rPr>
        <w:t>մասի բ) կետ։</w:t>
      </w:r>
    </w:p>
  </w:footnote>
  <w:footnote w:id="11">
    <w:p w14:paraId="0BE6E0F6" w14:textId="1E4CDBE3" w:rsidR="00277394" w:rsidRDefault="00277394" w:rsidP="003413E3">
      <w:pPr>
        <w:pStyle w:val="FootnoteText"/>
      </w:pPr>
      <w:r>
        <w:rPr>
          <w:rStyle w:val="FootnoteReference"/>
        </w:rPr>
        <w:footnoteRef/>
      </w:r>
      <w:r>
        <w:t xml:space="preserve"> </w:t>
      </w:r>
      <w:r w:rsidRPr="00890A11">
        <w:t>«Հաշվեքննիչ պալատի մասին» օրենքով (24-րդ հոդված) Հաշվեքննիչ պալատը պետական բյուջեի կատարման վերաբերյալ եզրակացությունը, ներառյալ կարծիքը, ներկայացնում է կառավարության կողմից ներկայացվող պետական բյուջեի կատարման վերաբերյալ։</w:t>
      </w:r>
    </w:p>
  </w:footnote>
  <w:footnote w:id="12">
    <w:p w14:paraId="459C08C1" w14:textId="770C95E7" w:rsidR="00277394" w:rsidRPr="00452CAE" w:rsidRDefault="00277394" w:rsidP="009932F2">
      <w:pPr>
        <w:pStyle w:val="FootnoteText"/>
      </w:pPr>
      <w:r w:rsidRPr="00452CAE">
        <w:rPr>
          <w:rStyle w:val="FootnoteReference"/>
        </w:rPr>
        <w:footnoteRef/>
      </w:r>
      <w:r w:rsidRPr="00452CAE">
        <w:t xml:space="preserve"> Հաստատված է ՀՀ ֆ</w:t>
      </w:r>
      <w:r w:rsidRPr="00452CAE">
        <w:rPr>
          <w:rFonts w:cs="Sylfaen"/>
          <w:bCs/>
        </w:rPr>
        <w:t>ինանսների</w:t>
      </w:r>
      <w:r w:rsidRPr="00452CAE">
        <w:rPr>
          <w:rFonts w:cs="Sylfaen"/>
          <w:bCs/>
          <w:lang w:val="af-ZA"/>
        </w:rPr>
        <w:t xml:space="preserve"> </w:t>
      </w:r>
      <w:r w:rsidRPr="00452CAE">
        <w:rPr>
          <w:rFonts w:cs="Sylfaen"/>
          <w:bCs/>
        </w:rPr>
        <w:t>և</w:t>
      </w:r>
      <w:r w:rsidRPr="00452CAE">
        <w:rPr>
          <w:rFonts w:cs="Sylfaen"/>
          <w:bCs/>
          <w:lang w:val="af-ZA"/>
        </w:rPr>
        <w:t xml:space="preserve"> </w:t>
      </w:r>
      <w:r w:rsidRPr="00452CAE">
        <w:rPr>
          <w:rFonts w:cs="Sylfaen"/>
          <w:bCs/>
        </w:rPr>
        <w:t>էկոնոմիկայի</w:t>
      </w:r>
      <w:r w:rsidRPr="00452CAE">
        <w:rPr>
          <w:rFonts w:cs="Sylfaen"/>
          <w:bCs/>
          <w:lang w:val="af-ZA"/>
        </w:rPr>
        <w:t xml:space="preserve"> </w:t>
      </w:r>
      <w:r w:rsidRPr="00452CAE">
        <w:rPr>
          <w:rFonts w:cs="Sylfaen"/>
          <w:bCs/>
        </w:rPr>
        <w:t>նախարարի</w:t>
      </w:r>
      <w:r w:rsidRPr="00452CAE">
        <w:rPr>
          <w:rFonts w:cs="Sylfaen"/>
          <w:bCs/>
          <w:lang w:val="af-ZA"/>
        </w:rPr>
        <w:t xml:space="preserve"> 2007</w:t>
      </w:r>
      <w:r w:rsidRPr="00452CAE">
        <w:rPr>
          <w:rFonts w:cs="Sylfaen"/>
          <w:bCs/>
        </w:rPr>
        <w:t xml:space="preserve"> թվականի հունվարի 9-ի</w:t>
      </w:r>
      <w:r w:rsidRPr="00452CAE">
        <w:rPr>
          <w:rFonts w:cs="Sylfaen"/>
          <w:bCs/>
          <w:lang w:val="af-ZA"/>
        </w:rPr>
        <w:t xml:space="preserve"> </w:t>
      </w:r>
      <w:r w:rsidRPr="00452CAE">
        <w:t>N</w:t>
      </w:r>
      <w:r w:rsidRPr="00452CAE">
        <w:rPr>
          <w:rFonts w:ascii="Calibri" w:hAnsi="Calibri" w:cs="Calibri"/>
        </w:rPr>
        <w:t> </w:t>
      </w:r>
      <w:r w:rsidRPr="00452CAE">
        <w:rPr>
          <w:rFonts w:cs="Sylfaen"/>
          <w:bCs/>
          <w:lang w:val="af-ZA"/>
        </w:rPr>
        <w:t xml:space="preserve"> 5-</w:t>
      </w:r>
      <w:r w:rsidRPr="00452CAE">
        <w:rPr>
          <w:rFonts w:cs="Sylfaen"/>
          <w:bCs/>
        </w:rPr>
        <w:t>Ն</w:t>
      </w:r>
      <w:r w:rsidRPr="00452CAE">
        <w:rPr>
          <w:rFonts w:cs="Sylfaen"/>
          <w:bCs/>
          <w:lang w:val="af-ZA"/>
        </w:rPr>
        <w:t xml:space="preserve"> </w:t>
      </w:r>
      <w:r w:rsidRPr="00452CAE">
        <w:rPr>
          <w:rFonts w:cs="Sylfaen"/>
          <w:bCs/>
        </w:rPr>
        <w:t>հրամանով։</w:t>
      </w:r>
    </w:p>
  </w:footnote>
  <w:footnote w:id="13">
    <w:p w14:paraId="03D6596C" w14:textId="15509164" w:rsidR="00277394" w:rsidRDefault="00277394" w:rsidP="00452CAE">
      <w:pPr>
        <w:pStyle w:val="FootnoteText"/>
      </w:pPr>
      <w:r>
        <w:rPr>
          <w:rStyle w:val="FootnoteReference"/>
        </w:rPr>
        <w:footnoteRef/>
      </w:r>
      <w:r>
        <w:t xml:space="preserve"> Հաստատված է ՀՀ կառավարության </w:t>
      </w:r>
      <w:r w:rsidRPr="00452CAE">
        <w:t>2018 թվականի հունիսի 9-ի N</w:t>
      </w:r>
      <w:r w:rsidRPr="00452CAE">
        <w:rPr>
          <w:rFonts w:ascii="Calibri" w:hAnsi="Calibri" w:cs="Calibri"/>
        </w:rPr>
        <w:t> </w:t>
      </w:r>
      <w:r w:rsidRPr="00452CAE">
        <w:rPr>
          <w:rFonts w:cs="Calibri"/>
        </w:rPr>
        <w:t>706-Ն որոշմամբ։</w:t>
      </w:r>
    </w:p>
  </w:footnote>
  <w:footnote w:id="14">
    <w:p w14:paraId="59F8E143" w14:textId="1DE5D709" w:rsidR="00277394" w:rsidRDefault="00277394" w:rsidP="003413E3">
      <w:pPr>
        <w:pStyle w:val="FootnoteText"/>
      </w:pPr>
      <w:r>
        <w:rPr>
          <w:rStyle w:val="FootnoteReference"/>
        </w:rPr>
        <w:footnoteRef/>
      </w:r>
      <w:r>
        <w:t xml:space="preserve"> Հաստատված է </w:t>
      </w:r>
      <w:r w:rsidRPr="008C25BC">
        <w:t>ՀՀ ֆինանսների նախարարի 2019 թվականի մարտի 13-ի N</w:t>
      </w:r>
      <w:r>
        <w:rPr>
          <w:rFonts w:ascii="Calibri" w:hAnsi="Calibri" w:cs="Calibri"/>
        </w:rPr>
        <w:t> </w:t>
      </w:r>
      <w:r w:rsidRPr="008C25BC">
        <w:t>254-Ն հրաման</w:t>
      </w:r>
      <w:r>
        <w:t>ով։</w:t>
      </w:r>
    </w:p>
  </w:footnote>
  <w:footnote w:id="15">
    <w:p w14:paraId="2FCD1C0E" w14:textId="7476D70F" w:rsidR="00277394" w:rsidRPr="00B23680" w:rsidRDefault="00277394" w:rsidP="003413E3">
      <w:pPr>
        <w:pStyle w:val="FootnoteText"/>
      </w:pPr>
      <w:r w:rsidRPr="00D769E0">
        <w:rPr>
          <w:vertAlign w:val="superscript"/>
        </w:rPr>
        <w:footnoteRef/>
      </w:r>
      <w:r w:rsidRPr="00D769E0">
        <w:t xml:space="preserve"> Հաշվեքննիչ պալատը պետական բյուջեի կատարման վերաբերյալ եզրակացությունը ձևավորվում է Կառավարության կողմից ներկայացվող պետական բյուջեի կատարման վերաբերյալ հաշվետվության մասով («Հաշվեքննիչ պալատի մասին» օրենքի 24-րդ</w:t>
      </w:r>
      <w:r w:rsidRPr="00002B1D">
        <w:t xml:space="preserve"> հոդված): Պետական բյուջեի կատարման մասին տարեկան հաշվետվությունը ներառում է` «պետական բյուջեի եկամուտների, ծախսերի և դեֆիցիտի (հավելուրդի) հիմնավորվածությունը…» («ՀՀ բուջետային համակարգի մասին» օրենքի 25-րդ հոդվածի 2-րդ մասի «բ» կետ): Հետևաբար, պետական բյուջեի մասին օրենքով հաստատված ֆինանսական ցուցանիշներից բացի, հաշվետվությունների՝ ներառյալ հանրային հատվածի հաշվապահական հաշվառման կարգավորումներով նախատեսված ֆինանսական հաշվետվությունների այլ խեղաթյուրումները չեն ազդել </w:t>
      </w:r>
      <w:r>
        <w:t>սույն Ընթացիկ եզրակացության</w:t>
      </w:r>
      <w:r w:rsidRPr="00002B1D">
        <w:t xml:space="preserve"> վրա:</w:t>
      </w:r>
    </w:p>
  </w:footnote>
  <w:footnote w:id="16">
    <w:p w14:paraId="03DB062E" w14:textId="77777777" w:rsidR="00277394" w:rsidRDefault="00277394" w:rsidP="003413E3">
      <w:pPr>
        <w:pStyle w:val="FootnoteText"/>
      </w:pPr>
      <w:r>
        <w:rPr>
          <w:rStyle w:val="FootnoteReference"/>
        </w:rPr>
        <w:footnoteRef/>
      </w:r>
      <w:r>
        <w:t xml:space="preserve"> </w:t>
      </w:r>
      <w:r w:rsidRPr="00083243">
        <w:rPr>
          <w:rFonts w:cs="Calibri"/>
        </w:rPr>
        <w:t>Ֆինանսների նախարարի 13.03.2019թ. թիվ 254-Ն հրամանով հաստատված «</w:t>
      </w:r>
      <w:r w:rsidRPr="00083243">
        <w:t>Բյուջեների կատարման, ինչ</w:t>
      </w:r>
      <w:r w:rsidRPr="00083243">
        <w:softHyphen/>
        <w:t>պես նաև պետական և տեղական ինքնակառավարման մարմինների ու դրանց ենթակա հիմնարկների ֆինանսական գործունեության հետ կապված հաշվետվությունների կազմման, ներկայացման և ամփոփման ընդհանուր պայմանները» և «Հաշվետվությունների առանձին տե</w:t>
      </w:r>
      <w:r w:rsidRPr="00083243">
        <w:softHyphen/>
        <w:t>սակ</w:t>
      </w:r>
      <w:r w:rsidRPr="00083243">
        <w:softHyphen/>
        <w:t>ների կազմման ու ներկայացման առանձնահատկությունների մասին հրահանգ»:</w:t>
      </w:r>
    </w:p>
  </w:footnote>
  <w:footnote w:id="17">
    <w:p w14:paraId="7AC9F1AD" w14:textId="267BB417" w:rsidR="00277394" w:rsidRPr="00604A02" w:rsidRDefault="00277394" w:rsidP="003413E3">
      <w:pPr>
        <w:pStyle w:val="FootnoteText"/>
        <w:rPr>
          <w:rFonts w:ascii="Times New Roman" w:hAnsi="Times New Roman"/>
        </w:rPr>
      </w:pPr>
      <w:r w:rsidRPr="00604A02">
        <w:rPr>
          <w:rStyle w:val="FootnoteReference"/>
        </w:rPr>
        <w:footnoteRef/>
      </w:r>
      <w:r w:rsidRPr="00604A02">
        <w:t xml:space="preserve"> Հաշվետու ժամանակահատվածում հիմնարկի՝ համապատասխան փաստաթղթերով ձևակերպված իրական ծախսերը, ներառյալ կրեդիտորների չվճարված հաշիվները, ...</w:t>
      </w:r>
    </w:p>
  </w:footnote>
  <w:footnote w:id="18">
    <w:p w14:paraId="4EF44D12" w14:textId="0509F9E9" w:rsidR="00277394" w:rsidRPr="00255BCB" w:rsidRDefault="00277394" w:rsidP="003413E3">
      <w:pPr>
        <w:pStyle w:val="FootnoteText"/>
      </w:pPr>
      <w:r w:rsidRPr="00604A02">
        <w:rPr>
          <w:rStyle w:val="FootnoteReference"/>
        </w:rPr>
        <w:footnoteRef/>
      </w:r>
      <w:r w:rsidRPr="00604A02">
        <w:t xml:space="preserve"> Ավտոտրանսպորտային միջոցների ընթացիկ վերանորոգման ծառայությունների ձեռքբերման նպատակով 14-04-2025թ-ին կնքվել է 24.02.2025թ-ին կնքված ՄԱԾՁԲ-25-4-3 պայմանագրի Համաձայնագիր 1-ը և 18-04-2025թ-ին՝ 04.03.2025թ-ին կնքված</w:t>
      </w:r>
      <w:r>
        <w:t xml:space="preserve"> </w:t>
      </w:r>
      <w:r w:rsidRPr="008C26AE">
        <w:t>ՄԱԾՁԲ-25-4-4</w:t>
      </w:r>
      <w:r>
        <w:t xml:space="preserve"> պայմանագրի Համաձայնագիր 1-ը համապատասխանաբար 460‚000.00 հազ. դրամ և 400‚000.00 հազ. դրամ </w:t>
      </w:r>
      <w:r w:rsidRPr="00AF5CD2">
        <w:t>գումարներով:</w:t>
      </w:r>
    </w:p>
  </w:footnote>
  <w:footnote w:id="19">
    <w:p w14:paraId="6CEAFCD4" w14:textId="77777777" w:rsidR="00277394" w:rsidRDefault="00277394" w:rsidP="003413E3">
      <w:pPr>
        <w:pStyle w:val="FootnoteText"/>
      </w:pPr>
      <w:r>
        <w:rPr>
          <w:rStyle w:val="FootnoteReference"/>
        </w:rPr>
        <w:footnoteRef/>
      </w:r>
      <w:r>
        <w:t xml:space="preserve"> Հաստատված է </w:t>
      </w:r>
      <w:r w:rsidRPr="00B46845">
        <w:t>ՀՀ ֆինանսների և էկոնոմիկայի նախարարի 2007 թվականի հունվարի 9-ի</w:t>
      </w:r>
      <w:r>
        <w:t xml:space="preserve"> </w:t>
      </w:r>
      <w:r w:rsidRPr="001A65C6">
        <w:t>«</w:t>
      </w:r>
      <w:r w:rsidRPr="00C64F1C">
        <w:t>Հայաստանի Հանրապետության բյուջետային դասակարգումները և դրանց կիրառման կարգը հաստատելու մասին»</w:t>
      </w:r>
      <w:r w:rsidRPr="00B46845">
        <w:t xml:space="preserve"> № 5-Ն հրաման</w:t>
      </w:r>
      <w:r>
        <w:t>ով</w:t>
      </w:r>
      <w:r w:rsidRPr="00B46845">
        <w:t xml:space="preserve"> </w:t>
      </w:r>
      <w:r w:rsidRPr="00AF5CD2">
        <w:t>(</w:t>
      </w:r>
      <w:r>
        <w:t>Հ</w:t>
      </w:r>
      <w:r w:rsidRPr="00B46845">
        <w:t>ավելված №16</w:t>
      </w:r>
      <w:r>
        <w:t>)</w:t>
      </w:r>
      <w:r w:rsidRPr="00B46845">
        <w:t xml:space="preserve"> </w:t>
      </w:r>
    </w:p>
  </w:footnote>
  <w:footnote w:id="20">
    <w:p w14:paraId="77354D1E" w14:textId="77777777" w:rsidR="00277394" w:rsidRDefault="00277394" w:rsidP="003413E3">
      <w:pPr>
        <w:pStyle w:val="FootnoteText"/>
      </w:pPr>
      <w:r>
        <w:rPr>
          <w:rStyle w:val="FootnoteReference"/>
        </w:rPr>
        <w:footnoteRef/>
      </w:r>
      <w:r>
        <w:t xml:space="preserve"> Տրանսպորտային միջոցների ձեռքբերման նպատակով 2019 թվականի հուլիսի 18</w:t>
      </w:r>
      <w:r>
        <w:noBreakHyphen/>
        <w:t>ին ընդհանուր 49,543,490.0 Եվրո և 2020 թվականի մարտի 20</w:t>
      </w:r>
      <w:r>
        <w:noBreakHyphen/>
        <w:t xml:space="preserve">ին ընդհանուր 30,049,386.22 Եվրո գներով՝ տարաժամկետ վճարման պայմանով կնքված համապատասխանաբար </w:t>
      </w:r>
      <w:r w:rsidRPr="008C26AE">
        <w:t>225/DR02/0010/015/19</w:t>
      </w:r>
      <w:r>
        <w:t xml:space="preserve"> և </w:t>
      </w:r>
      <w:r w:rsidRPr="008C26AE">
        <w:t>ԸՀԾ/01-21/051/40096783-20036</w:t>
      </w:r>
      <w:r>
        <w:t xml:space="preserve"> պայմանագրեր</w:t>
      </w:r>
      <w:r w:rsidRPr="00171AD8">
        <w:t>:</w:t>
      </w:r>
    </w:p>
  </w:footnote>
  <w:footnote w:id="21">
    <w:p w14:paraId="3F2E277D" w14:textId="7034B5B7" w:rsidR="00277394" w:rsidRDefault="00277394" w:rsidP="00923C56">
      <w:pPr>
        <w:pStyle w:val="FootnoteText"/>
      </w:pPr>
      <w:r>
        <w:rPr>
          <w:rStyle w:val="FootnoteReference"/>
        </w:rPr>
        <w:footnoteRef/>
      </w:r>
      <w:r>
        <w:t xml:space="preserve"> Սույն բաժնի 7</w:t>
      </w:r>
      <w:r w:rsidRPr="00554687">
        <w:t xml:space="preserve">.1.2 </w:t>
      </w:r>
      <w:r>
        <w:t xml:space="preserve">կետում ներկայացված է տնտեսագիտական հոդվածների </w:t>
      </w:r>
      <w:r w:rsidRPr="0074455B">
        <w:t xml:space="preserve">266‚656.23 հազ. դրամ </w:t>
      </w:r>
      <w:r>
        <w:t xml:space="preserve">խեղաթյուրումը, ուստի փաստացի ծախսերի խեղաթյուրված գումարների կուտակման ժամանակ նշված գումարը հաշվառվել է մեկ անգամ։ </w:t>
      </w:r>
      <w:r w:rsidRPr="00E92820">
        <w:t>Հանրագումարը ներկայացված է սույն Ընթացիկ եզրակացության Ամփոփագիր բաժնում</w:t>
      </w:r>
      <w:r>
        <w:t>։</w:t>
      </w:r>
    </w:p>
  </w:footnote>
  <w:footnote w:id="22">
    <w:p w14:paraId="6622E278" w14:textId="77777777" w:rsidR="00277394" w:rsidRPr="00AF5CD2" w:rsidRDefault="00277394" w:rsidP="003140CE">
      <w:pPr>
        <w:pStyle w:val="FootnoteText"/>
        <w:rPr>
          <w:rFonts w:ascii="Times New Roman" w:hAnsi="Times New Roman"/>
        </w:rPr>
      </w:pPr>
      <w:r>
        <w:rPr>
          <w:rStyle w:val="FootnoteReference"/>
        </w:rPr>
        <w:footnoteRef/>
      </w:r>
      <w:r>
        <w:t xml:space="preserve"> Հ</w:t>
      </w:r>
      <w:r w:rsidRPr="00674FBA">
        <w:t xml:space="preserve">աշվետու ժամանակահատվածում հիմնարկի՝ համապատասխան փաստաթղթերով ձևակերպված իրական ծախսերը, ներառյալ կրեդիտորների չվճարված հաշիվները, </w:t>
      </w:r>
      <w:r>
        <w:t>...</w:t>
      </w:r>
    </w:p>
  </w:footnote>
  <w:footnote w:id="23">
    <w:p w14:paraId="2572A576" w14:textId="4F056118" w:rsidR="00277394" w:rsidRPr="00255BCB" w:rsidRDefault="00277394" w:rsidP="001C4AC7">
      <w:pPr>
        <w:pStyle w:val="FootnoteText"/>
      </w:pPr>
      <w:r>
        <w:rPr>
          <w:rStyle w:val="FootnoteReference"/>
        </w:rPr>
        <w:footnoteRef/>
      </w:r>
      <w:r w:rsidRPr="00E92820">
        <w:t xml:space="preserve"> </w:t>
      </w:r>
      <w:r>
        <w:t xml:space="preserve">Պայմանագրեր </w:t>
      </w:r>
      <w:r w:rsidRPr="00AF5CD2">
        <w:t>02535733.314-2025‚ 02574465.314-2025‚ 02551341.314-2025 և 02706942.314-2025</w:t>
      </w:r>
      <w:r>
        <w:t xml:space="preserve"> ընդհանուր գումարով </w:t>
      </w:r>
      <w:r w:rsidRPr="00AF5CD2">
        <w:t>2,515,832.80</w:t>
      </w:r>
      <w:r>
        <w:t xml:space="preserve"> հազ. դրամ</w:t>
      </w:r>
      <w:r w:rsidRPr="00AF5CD2">
        <w:t>:</w:t>
      </w:r>
    </w:p>
  </w:footnote>
  <w:footnote w:id="24">
    <w:p w14:paraId="212D3E7C" w14:textId="77777777" w:rsidR="00277394" w:rsidRDefault="00277394" w:rsidP="001C4AC7">
      <w:pPr>
        <w:pStyle w:val="FootnoteText"/>
      </w:pPr>
      <w:r>
        <w:rPr>
          <w:rStyle w:val="FootnoteReference"/>
        </w:rPr>
        <w:footnoteRef/>
      </w:r>
      <w:r>
        <w:t xml:space="preserve"> Հաստատված է </w:t>
      </w:r>
      <w:r w:rsidRPr="00B46845">
        <w:t>ՀՀ ֆինանսների և էկոնոմիկայի նախարարի 2007 թվականի հունվարի 9-ի</w:t>
      </w:r>
      <w:r>
        <w:t xml:space="preserve"> </w:t>
      </w:r>
      <w:r w:rsidRPr="001A65C6">
        <w:t>«</w:t>
      </w:r>
      <w:r w:rsidRPr="00C64F1C">
        <w:t>Հայաստանի Հանրապետության բյուջետային դասակարգումները և դրանց կիրառման կարգը հաստատելու մասին»</w:t>
      </w:r>
      <w:r w:rsidRPr="00B46845">
        <w:t xml:space="preserve"> № 5-Ն հրաման</w:t>
      </w:r>
      <w:r>
        <w:t>ով</w:t>
      </w:r>
      <w:r w:rsidRPr="00B46845">
        <w:t xml:space="preserve"> </w:t>
      </w:r>
      <w:r w:rsidRPr="00AF5CD2">
        <w:t>(</w:t>
      </w:r>
      <w:r>
        <w:t>Հ</w:t>
      </w:r>
      <w:r w:rsidRPr="00B46845">
        <w:t>ավելված №16</w:t>
      </w:r>
      <w:r>
        <w:t>)</w:t>
      </w:r>
      <w:r w:rsidRPr="00B46845">
        <w:t xml:space="preserve"> </w:t>
      </w:r>
    </w:p>
  </w:footnote>
  <w:footnote w:id="25">
    <w:p w14:paraId="2EF7D757" w14:textId="29F5DDC8" w:rsidR="00277394" w:rsidRPr="008E3DE0" w:rsidRDefault="00277394" w:rsidP="003413E3">
      <w:pPr>
        <w:pStyle w:val="FootnoteText"/>
      </w:pPr>
      <w:r>
        <w:rPr>
          <w:rStyle w:val="FootnoteReference"/>
        </w:rPr>
        <w:footnoteRef/>
      </w:r>
      <w:r>
        <w:t xml:space="preserve"> </w:t>
      </w:r>
      <w:r w:rsidRPr="008E3DE0">
        <w:t>«</w:t>
      </w:r>
      <w:r w:rsidRPr="008E3DE0">
        <w:rPr>
          <w:rStyle w:val="Strong"/>
          <w:rFonts w:cs="Arial"/>
          <w:b w:val="0"/>
          <w:color w:val="333333"/>
        </w:rPr>
        <w:t>«Պետական նպաստների մասին» Հայաստանի Հանրապետության օրենքի կիրարկումն ապահովելու մասին»</w:t>
      </w:r>
    </w:p>
  </w:footnote>
  <w:footnote w:id="26">
    <w:p w14:paraId="6B401D67" w14:textId="311AFA07" w:rsidR="00277394" w:rsidRDefault="00277394">
      <w:pPr>
        <w:pStyle w:val="FootnoteText"/>
      </w:pPr>
      <w:r w:rsidRPr="008E3DE0">
        <w:rPr>
          <w:rStyle w:val="FootnoteReference"/>
        </w:rPr>
        <w:footnoteRef/>
      </w:r>
      <w:r w:rsidRPr="008E3DE0">
        <w:t xml:space="preserve"> «Հայաստանի Հանրապետության աշխատանքի և սոցիալական հարցերի նախարարության միջոցով իրականացվող պետական նպաստների վճարման ծառայությունների մատուցման»</w:t>
      </w:r>
    </w:p>
  </w:footnote>
  <w:footnote w:id="27">
    <w:p w14:paraId="25ABA29A" w14:textId="71E03861" w:rsidR="00277394" w:rsidRDefault="00277394" w:rsidP="00127304">
      <w:pPr>
        <w:pStyle w:val="FootnoteText"/>
      </w:pPr>
      <w:r>
        <w:rPr>
          <w:rStyle w:val="FootnoteReference"/>
        </w:rPr>
        <w:footnoteRef/>
      </w:r>
      <w:r>
        <w:t xml:space="preserve"> «Պ</w:t>
      </w:r>
      <w:r w:rsidRPr="00A9722B">
        <w:t>ետության կողմից դրամաշնորհի ձևով տրամադրվող ֆինանսական աջակցության գումարների օգտ</w:t>
      </w:r>
      <w:r w:rsidRPr="00817649">
        <w:t>ագործման մասին</w:t>
      </w:r>
      <w:r>
        <w:t>»</w:t>
      </w:r>
    </w:p>
  </w:footnote>
  <w:footnote w:id="28">
    <w:p w14:paraId="6E3A38B8" w14:textId="66EECEDE" w:rsidR="00277394" w:rsidRDefault="00277394">
      <w:pPr>
        <w:pStyle w:val="FootnoteText"/>
      </w:pPr>
      <w:r>
        <w:rPr>
          <w:rStyle w:val="FootnoteReference"/>
        </w:rPr>
        <w:footnoteRef/>
      </w:r>
      <w:r>
        <w:t xml:space="preserve"> </w:t>
      </w:r>
      <w:r w:rsidRPr="00A9722B">
        <w:t>«</w:t>
      </w:r>
      <w:r>
        <w:t>Պ</w:t>
      </w:r>
      <w:r w:rsidRPr="00A9722B">
        <w:t>ետության կողմից դրամաշնորհի ձևով տրամադրվող ֆինանսական աջակցությ</w:t>
      </w:r>
      <w:r>
        <w:t>ան գումարների օգտագործման մասին»</w:t>
      </w:r>
    </w:p>
  </w:footnote>
  <w:footnote w:id="29">
    <w:p w14:paraId="0D8FCB4B" w14:textId="77777777" w:rsidR="00277394" w:rsidRDefault="00277394" w:rsidP="0048609D">
      <w:pPr>
        <w:pStyle w:val="FootnoteText"/>
      </w:pPr>
      <w:r>
        <w:rPr>
          <w:rStyle w:val="FootnoteReference"/>
        </w:rPr>
        <w:footnoteRef/>
      </w:r>
      <w:r>
        <w:t xml:space="preserve"> </w:t>
      </w:r>
      <w:r w:rsidRPr="00C64F1C">
        <w:rPr>
          <w:shd w:val="clear" w:color="auto" w:fill="auto"/>
        </w:rPr>
        <w:t>«Կենսաթոշակ վճարելու կարգը հաստատելու մասին</w:t>
      </w:r>
      <w:r w:rsidRPr="00C64F1C">
        <w:rPr>
          <w:b/>
          <w:shd w:val="clear" w:color="auto" w:fill="auto"/>
        </w:rPr>
        <w:t>»</w:t>
      </w:r>
    </w:p>
  </w:footnote>
  <w:footnote w:id="30">
    <w:p w14:paraId="49ABDEEF" w14:textId="77777777" w:rsidR="00277394" w:rsidRDefault="00277394" w:rsidP="003669D8">
      <w:pPr>
        <w:pStyle w:val="FootnoteText"/>
      </w:pPr>
      <w:r>
        <w:rPr>
          <w:rStyle w:val="FootnoteReference"/>
        </w:rPr>
        <w:footnoteRef/>
      </w:r>
      <w:r>
        <w:t xml:space="preserve"> </w:t>
      </w:r>
      <w:r w:rsidRPr="00C64F1C">
        <w:rPr>
          <w:shd w:val="clear" w:color="auto" w:fill="auto"/>
        </w:rPr>
        <w:t>«Կենսաթոշակ վճարելու կարգը հաստատելու մասին</w:t>
      </w:r>
      <w:r w:rsidRPr="00C64F1C">
        <w:rPr>
          <w:b/>
          <w:shd w:val="clear" w:color="auto" w:fill="auto"/>
        </w:rPr>
        <w:t>»</w:t>
      </w:r>
    </w:p>
  </w:footnote>
  <w:footnote w:id="31">
    <w:p w14:paraId="744E849C" w14:textId="77777777" w:rsidR="00277394" w:rsidRPr="00AF5CD2" w:rsidRDefault="00277394" w:rsidP="0090138D">
      <w:pPr>
        <w:pStyle w:val="FootnoteText"/>
        <w:rPr>
          <w:rFonts w:ascii="Times New Roman" w:hAnsi="Times New Roman"/>
        </w:rPr>
      </w:pPr>
      <w:r>
        <w:rPr>
          <w:rStyle w:val="FootnoteReference"/>
        </w:rPr>
        <w:footnoteRef/>
      </w:r>
      <w:r>
        <w:t xml:space="preserve"> Հ</w:t>
      </w:r>
      <w:r w:rsidRPr="00674FBA">
        <w:t xml:space="preserve">աշվետու ժամանակահատվածում հիմնարկի՝ համապատասխան փաստաթղթերով ձևակերպված իրական ծախսերը, ներառյալ կրեդիտորների չվճարված հաշիվները, </w:t>
      </w:r>
      <w:r>
        <w:t>...</w:t>
      </w:r>
    </w:p>
  </w:footnote>
  <w:footnote w:id="32">
    <w:p w14:paraId="5254C231" w14:textId="77777777" w:rsidR="00277394" w:rsidRPr="00AF5CD2" w:rsidRDefault="00277394" w:rsidP="00036C73">
      <w:pPr>
        <w:pStyle w:val="FootnoteText"/>
        <w:rPr>
          <w:rFonts w:ascii="Times New Roman" w:hAnsi="Times New Roman"/>
        </w:rPr>
      </w:pPr>
      <w:r>
        <w:rPr>
          <w:rStyle w:val="FootnoteReference"/>
        </w:rPr>
        <w:footnoteRef/>
      </w:r>
      <w:r>
        <w:t xml:space="preserve"> Հ</w:t>
      </w:r>
      <w:r w:rsidRPr="00674FBA">
        <w:t xml:space="preserve">աշվետու ժամանակահատվածում հիմնարկի՝ համապատասխան փաստաթղթերով ձևակերպված իրական ծախսերը, ներառյալ կրեդիտորների չվճարված հաշիվները, </w:t>
      </w:r>
      <w:r>
        <w:t>...</w:t>
      </w:r>
    </w:p>
  </w:footnote>
  <w:footnote w:id="33">
    <w:p w14:paraId="65A51DC0" w14:textId="77777777" w:rsidR="00277394" w:rsidRPr="005651BC" w:rsidRDefault="00277394" w:rsidP="009C395D">
      <w:pPr>
        <w:pStyle w:val="FootnoteText"/>
        <w:rPr>
          <w:i w:val="0"/>
        </w:rPr>
      </w:pPr>
      <w:r>
        <w:rPr>
          <w:rStyle w:val="FootnoteReference"/>
        </w:rPr>
        <w:footnoteRef/>
      </w:r>
      <w:r>
        <w:t xml:space="preserve"> </w:t>
      </w:r>
      <w:r w:rsidRPr="005651BC">
        <w:rPr>
          <w:rFonts w:cs="Arial"/>
          <w:color w:val="333333"/>
        </w:rPr>
        <w:t>«</w:t>
      </w:r>
      <w:r w:rsidRPr="005651BC">
        <w:rPr>
          <w:rStyle w:val="Strong"/>
          <w:rFonts w:cs="Arial"/>
          <w:b w:val="0"/>
          <w:color w:val="333333"/>
        </w:rPr>
        <w:t>Հայաստանի Հանրապետության 2025 թվականի պետական բյուջեի կատարումն ապահովող միջոցառումների մասին</w:t>
      </w:r>
      <w:r w:rsidRPr="005651BC">
        <w:rPr>
          <w:rFonts w:cs="Arial"/>
          <w:color w:val="333333"/>
        </w:rPr>
        <w:t>»</w:t>
      </w:r>
    </w:p>
  </w:footnote>
  <w:footnote w:id="34">
    <w:p w14:paraId="0A7342F8" w14:textId="77777777" w:rsidR="00277394" w:rsidRPr="00B50729" w:rsidRDefault="00277394" w:rsidP="009C395D">
      <w:pPr>
        <w:pStyle w:val="FootnoteText"/>
        <w:rPr>
          <w:i w:val="0"/>
        </w:rPr>
      </w:pPr>
      <w:r w:rsidRPr="00B50729">
        <w:rPr>
          <w:rStyle w:val="FootnoteReference"/>
        </w:rPr>
        <w:footnoteRef/>
      </w:r>
      <w:r w:rsidRPr="00B50729">
        <w:t xml:space="preserve"> </w:t>
      </w:r>
      <w:r w:rsidRPr="00B50729">
        <w:rPr>
          <w:rFonts w:cs="Arial"/>
          <w:color w:val="333333"/>
        </w:rPr>
        <w:t xml:space="preserve">«Գիտական և գիտատեխնիկական պետական ծրագրերի նպատակային-Ծրագրային ֆինանսավորման կարգը հաստատելու մասին»։ </w:t>
      </w:r>
      <w:r w:rsidRPr="00B50729">
        <w:t>Գործել է մինչև 2025 թվակնի փետրվարի 15-ը</w:t>
      </w:r>
    </w:p>
  </w:footnote>
  <w:footnote w:id="35">
    <w:p w14:paraId="02DCCD02" w14:textId="77777777" w:rsidR="00277394" w:rsidRPr="00B50729" w:rsidRDefault="00277394" w:rsidP="009C395D">
      <w:pPr>
        <w:pStyle w:val="FootnoteText"/>
      </w:pPr>
      <w:r>
        <w:rPr>
          <w:rStyle w:val="FootnoteReference"/>
        </w:rPr>
        <w:footnoteRef/>
      </w:r>
      <w:r w:rsidRPr="00B50729">
        <w:t xml:space="preserve"> </w:t>
      </w:r>
      <w:r w:rsidRPr="00B50729">
        <w:rPr>
          <w:rFonts w:cs="Arial"/>
          <w:color w:val="333333"/>
        </w:rPr>
        <w:t>«Գիտական և գիտատեխնիկական պետական ծրագրերի նպատակային-Ծրագրային ֆինանսավորման կարգ</w:t>
      </w:r>
      <w:r>
        <w:rPr>
          <w:rFonts w:cs="Arial"/>
          <w:color w:val="333333"/>
        </w:rPr>
        <w:t>»</w:t>
      </w:r>
    </w:p>
  </w:footnote>
  <w:footnote w:id="36">
    <w:p w14:paraId="6BB17FF2" w14:textId="77777777" w:rsidR="00277394" w:rsidRPr="00B50729" w:rsidRDefault="00277394" w:rsidP="009C395D">
      <w:pPr>
        <w:pStyle w:val="FootnoteText"/>
        <w:rPr>
          <w:i w:val="0"/>
        </w:rPr>
      </w:pPr>
      <w:r>
        <w:rPr>
          <w:rStyle w:val="FootnoteReference"/>
        </w:rPr>
        <w:footnoteRef/>
      </w:r>
      <w:r w:rsidRPr="00B50729">
        <w:t xml:space="preserve"> </w:t>
      </w:r>
      <w:r w:rsidRPr="00B50729">
        <w:rPr>
          <w:rFonts w:cs="Arial"/>
          <w:bCs/>
          <w:color w:val="333333"/>
        </w:rPr>
        <w:t>«Գիտական և գիտատեխնիկական գործունեության բազային, նպատակային-ծրագրային, գիտական դրամաշնորհային ֆինանսավորման ձևերով պետական ֆինանսավորման կարգերը հաստատելու մասին»</w:t>
      </w:r>
      <w:r>
        <w:rPr>
          <w:rFonts w:cs="Arial"/>
          <w:bCs/>
          <w:color w:val="333333"/>
        </w:rPr>
        <w:t>։ Գործում է 2025 թվականի փետրվարի 15-ից։</w:t>
      </w:r>
    </w:p>
  </w:footnote>
  <w:footnote w:id="37">
    <w:p w14:paraId="7E3D3CDD" w14:textId="71F0A049" w:rsidR="00277394" w:rsidRDefault="00277394">
      <w:pPr>
        <w:pStyle w:val="FootnoteText"/>
      </w:pPr>
      <w:r>
        <w:rPr>
          <w:rStyle w:val="FootnoteReference"/>
        </w:rPr>
        <w:footnoteRef/>
      </w:r>
      <w:r>
        <w:t xml:space="preserve"> Պ</w:t>
      </w:r>
      <w:r w:rsidRPr="00A9722B">
        <w:t>ետության կարիքների համար ապրանքների (դեղերի) մատակարարման</w:t>
      </w:r>
      <w:r>
        <w:t xml:space="preserve"> </w:t>
      </w:r>
      <w:r w:rsidRPr="00A9722B">
        <w:t xml:space="preserve">ՀՀ ԱՆ ԷԱՃԱՊՁԲ-2025/13/1-2‚ </w:t>
      </w:r>
      <w:r w:rsidRPr="00FF0C8F">
        <w:t>ՀՀ ԱՆ ԷԱՃԱՊՁԲ-2025/13-3‚ ՀՀ ԱՆ ԷԱՃԱՊՁԲ-2023/2/1-1-2025</w:t>
      </w:r>
      <w:r>
        <w:t xml:space="preserve"> և</w:t>
      </w:r>
      <w:r w:rsidRPr="00FF0C8F">
        <w:t xml:space="preserve"> ՀՀ ԱՆ ԷԱՃԱՊՁԲ-2024/14-1</w:t>
      </w:r>
      <w:r w:rsidRPr="009A5EC7">
        <w:t xml:space="preserve"> </w:t>
      </w:r>
      <w:r>
        <w:t>պայմանագրեր՝</w:t>
      </w:r>
      <w:r w:rsidRPr="00FF0C8F">
        <w:t xml:space="preserve"> 10‚253‚183.00 ԱՄՆ դոլար ընդհանուր</w:t>
      </w:r>
      <w:r w:rsidRPr="00A9722B">
        <w:t xml:space="preserve"> գումարով՝ ներառյալ ԱԱՀ-ն</w:t>
      </w:r>
      <w:r>
        <w:t>։</w:t>
      </w:r>
    </w:p>
  </w:footnote>
  <w:footnote w:id="38">
    <w:p w14:paraId="31E69675" w14:textId="77777777" w:rsidR="00277394" w:rsidRPr="003D3C5B" w:rsidRDefault="00277394" w:rsidP="003413E3">
      <w:pPr>
        <w:pStyle w:val="FootnoteText"/>
      </w:pPr>
      <w:r>
        <w:rPr>
          <w:rStyle w:val="FootnoteReference"/>
        </w:rPr>
        <w:footnoteRef/>
      </w:r>
      <w:r w:rsidRPr="003D3C5B">
        <w:t xml:space="preserve"> պայմանագրերի անգլերեն տարբերակում ներառված է «...The price of the contract includes all the fees (expenses) made by Seller for the insurance of the performance of the contract, including taxes, duties… »:</w:t>
      </w:r>
    </w:p>
  </w:footnote>
  <w:footnote w:id="39">
    <w:p w14:paraId="389212B6" w14:textId="49D4996C" w:rsidR="00277394" w:rsidRDefault="00277394" w:rsidP="0029152A">
      <w:pPr>
        <w:pStyle w:val="FootnoteText"/>
      </w:pPr>
      <w:r>
        <w:rPr>
          <w:rStyle w:val="FootnoteReference"/>
        </w:rPr>
        <w:footnoteRef/>
      </w:r>
      <w:r>
        <w:t xml:space="preserve"> </w:t>
      </w:r>
      <w:r w:rsidRPr="00A9722B">
        <w:t>Պետության կարիքների համար կապալային աշխատանքների կատարման պետական գնման ՏԿԵՆ-ՀԲՄԱՇՁԲ-2023/31Շ</w:t>
      </w:r>
      <w:r>
        <w:t xml:space="preserve"> պայմանագիր</w:t>
      </w:r>
    </w:p>
  </w:footnote>
  <w:footnote w:id="40">
    <w:p w14:paraId="1828C8F7" w14:textId="77777777" w:rsidR="00277394" w:rsidRPr="002E3188" w:rsidRDefault="00277394" w:rsidP="00AF5CD2">
      <w:r w:rsidRPr="002E3188">
        <w:rPr>
          <w:rStyle w:val="FootnoteReference"/>
          <w:sz w:val="16"/>
          <w:szCs w:val="16"/>
        </w:rPr>
        <w:footnoteRef/>
      </w:r>
      <w:r w:rsidRPr="002E3188">
        <w:rPr>
          <w:rFonts w:cstheme="minorBidi"/>
          <w:noProof/>
        </w:rPr>
        <w:t>ՀՀ պետական պարտքի ամսական տեղեկագրի (2025 թվական օգոստոս) համաձայն (</w:t>
      </w:r>
      <w:hyperlink r:id="rId1" w:history="1">
        <w:r w:rsidRPr="002E3188">
          <w:rPr>
            <w:rStyle w:val="Hyperlink"/>
            <w:i/>
            <w:iCs w:val="0"/>
            <w:sz w:val="16"/>
            <w:szCs w:val="16"/>
          </w:rPr>
          <w:t>https://minfin.am/hy/page/amsakan_vichakagrakan_teghekagrer/</w:t>
        </w:r>
      </w:hyperlink>
      <w:r w:rsidRPr="002E3188">
        <w:rPr>
          <w:rFonts w:cstheme="minorBidi"/>
          <w:noProof/>
        </w:rPr>
        <w:t xml:space="preserve">) </w:t>
      </w:r>
      <w:r w:rsidRPr="000A4D66">
        <w:t>ռեզիդենտների կողմից ձեռք բերված արտարժութային պետական պարտատոմսերի ծավալը կազմել է 204.6 մլրդ դրամ</w:t>
      </w:r>
      <w:r w:rsidRPr="002E3188">
        <w:t>:</w:t>
      </w:r>
    </w:p>
  </w:footnote>
  <w:footnote w:id="41">
    <w:p w14:paraId="28856B3B" w14:textId="3D46884A" w:rsidR="00277394" w:rsidRDefault="00277394" w:rsidP="003413E3">
      <w:pPr>
        <w:pStyle w:val="FootnoteText"/>
      </w:pPr>
      <w:r>
        <w:rPr>
          <w:rStyle w:val="FootnoteReference"/>
        </w:rPr>
        <w:footnoteRef/>
      </w:r>
      <w:r>
        <w:t xml:space="preserve"> </w:t>
      </w:r>
      <w:r w:rsidRPr="00DD693F">
        <w:t>ՀՀ ֆինանսների նախարարի 2019թ. N</w:t>
      </w:r>
      <w:r w:rsidRPr="00DD693F">
        <w:rPr>
          <w:rFonts w:ascii="Calibri" w:hAnsi="Calibri" w:cs="Calibri"/>
        </w:rPr>
        <w:t> 2</w:t>
      </w:r>
      <w:r w:rsidRPr="00DD693F">
        <w:t xml:space="preserve">54 հրամանով հաստատված հաշվետվության՝ </w:t>
      </w:r>
      <w:r w:rsidRPr="004672CF">
        <w:t xml:space="preserve">«Հիմնարկի կատարած բյուջետային ծախսերի և բյուջետային պարտքերի մասին» </w:t>
      </w:r>
      <w:r w:rsidRPr="00604A02">
        <w:t>Ձ</w:t>
      </w:r>
      <w:r w:rsidRPr="00604A02">
        <w:rPr>
          <w:rFonts w:cs="Courier New"/>
        </w:rPr>
        <w:t>և</w:t>
      </w:r>
      <w:r w:rsidRPr="00604A02">
        <w:t xml:space="preserve"> Հ</w:t>
      </w:r>
      <w:r w:rsidRPr="004672CF">
        <w:t>-2</w:t>
      </w:r>
      <w:r>
        <w:t xml:space="preserve">, ձև, որի լրացման համար օգտագործվում է  </w:t>
      </w:r>
      <w:r w:rsidRPr="00DD693F">
        <w:t>ՀՀ ֆինանսների նախարարի 2007թ. N</w:t>
      </w:r>
      <w:r w:rsidRPr="00DD693F">
        <w:rPr>
          <w:rFonts w:ascii="Calibri" w:hAnsi="Calibri" w:cs="Calibri"/>
        </w:rPr>
        <w:t> </w:t>
      </w:r>
      <w:r w:rsidRPr="00DD693F">
        <w:t>5 հրամանի 16</w:t>
      </w:r>
      <w:r w:rsidRPr="00DD693F">
        <w:noBreakHyphen/>
        <w:t xml:space="preserve">րդ հավելվածով սահմանված դասակարգման մանրամասները, </w:t>
      </w:r>
      <w:r>
        <w:t xml:space="preserve">որի համաձայն՝ </w:t>
      </w:r>
      <w:r w:rsidRPr="004672CF">
        <w:t>«Ներքին  արժեթղթերի տոկոսավճարներ» հոդվածում արտացոլվում են բոլոր տոկոսավճարները, որոնք վճարվել են կամ հաշվեգրվել են ներքին աղբյուրներին</w:t>
      </w:r>
      <w:r>
        <w:t xml:space="preserve">, իսկ </w:t>
      </w:r>
      <w:r w:rsidRPr="004672CF">
        <w:t>«Արտաքին արժեթղթերի գծով տոկոսավճարներ» հոդվածում արտացոլվում են բոլոր տոկոսավճարները, որոնք վճարվել են կամ հաշվեգրվել են արտաքին աղբյուրներին</w:t>
      </w:r>
      <w:r w:rsidRPr="00DD693F">
        <w:t>։</w:t>
      </w:r>
    </w:p>
  </w:footnote>
  <w:footnote w:id="42">
    <w:p w14:paraId="216F790C" w14:textId="77777777" w:rsidR="00277394" w:rsidRDefault="00277394" w:rsidP="003413E3">
      <w:pPr>
        <w:pStyle w:val="FootnoteText"/>
      </w:pPr>
      <w:r w:rsidRPr="00672531">
        <w:rPr>
          <w:rStyle w:val="FootnoteReference"/>
        </w:rPr>
        <w:footnoteRef/>
      </w:r>
      <w:r w:rsidRPr="00672531">
        <w:t xml:space="preserve"> </w:t>
      </w:r>
      <w:r>
        <w:t>ՀՀ ֆ</w:t>
      </w:r>
      <w:r w:rsidRPr="00672531">
        <w:t>ինանսների նախարարությունը չի ունեցել (հաշվեքննությանը չի տրամադրել) յուրաքանչյուր գործարքի՝ ըստ ռեզիդենտության տոկոսավճարի վճարման տվյալներ։</w:t>
      </w:r>
    </w:p>
  </w:footnote>
  <w:footnote w:id="43">
    <w:p w14:paraId="4C838731" w14:textId="77777777" w:rsidR="00277394" w:rsidRDefault="00277394" w:rsidP="003413E3">
      <w:pPr>
        <w:pStyle w:val="FootnoteText"/>
      </w:pPr>
      <w:r>
        <w:rPr>
          <w:rStyle w:val="FootnoteReference"/>
        </w:rPr>
        <w:footnoteRef/>
      </w:r>
      <w:r>
        <w:t xml:space="preserve"> ՀՀ ֆ</w:t>
      </w:r>
      <w:r w:rsidRPr="00865FE1">
        <w:t xml:space="preserve">ինանսների նախարարությունը </w:t>
      </w:r>
      <w:r>
        <w:t>09.09.</w:t>
      </w:r>
      <w:r w:rsidRPr="00DC4E85">
        <w:t xml:space="preserve">2025թ-ի </w:t>
      </w:r>
      <w:r>
        <w:rPr>
          <w:spacing w:val="-20"/>
        </w:rPr>
        <w:t xml:space="preserve">N 01/7-3/19712-2025 </w:t>
      </w:r>
      <w:r w:rsidRPr="00DC4E85">
        <w:rPr>
          <w:b/>
          <w:bCs/>
          <w:spacing w:val="-20"/>
        </w:rPr>
        <w:t xml:space="preserve">, </w:t>
      </w:r>
      <w:r w:rsidRPr="00DC4E85">
        <w:rPr>
          <w:rFonts w:eastAsia="MS Mincho" w:cs="MS Mincho"/>
          <w:noProof/>
        </w:rPr>
        <w:t>ի կատարումն ՀՀ վարչապետի</w:t>
      </w:r>
      <w:r w:rsidRPr="001A670C">
        <w:rPr>
          <w:rFonts w:eastAsia="MS Mincho" w:cs="MS Mincho"/>
          <w:noProof/>
        </w:rPr>
        <w:t xml:space="preserve"> աշխատակազմի 12.08.2025թ. </w:t>
      </w:r>
      <w:r w:rsidRPr="001A670C">
        <w:rPr>
          <w:noProof/>
        </w:rPr>
        <w:t>թիվ 02/16.4/26208-2025 հանձնարարականի</w:t>
      </w:r>
      <w:r>
        <w:rPr>
          <w:noProof/>
        </w:rPr>
        <w:t xml:space="preserve">, պատասխանել է, որ հիմք ընդունելով </w:t>
      </w:r>
      <w:r w:rsidRPr="001A670C">
        <w:rPr>
          <w:rFonts w:eastAsia="MS Mincho" w:cs="MS Mincho"/>
          <w:noProof/>
        </w:rPr>
        <w:t xml:space="preserve">ՀՀ կենտրոնական բանկի </w:t>
      </w:r>
      <w:r>
        <w:rPr>
          <w:rFonts w:eastAsia="MS Mincho" w:cs="MS Mincho"/>
          <w:noProof/>
        </w:rPr>
        <w:t xml:space="preserve">և </w:t>
      </w:r>
      <w:r w:rsidRPr="001A670C">
        <w:rPr>
          <w:noProof/>
          <w:color w:val="000000"/>
        </w:rPr>
        <w:t xml:space="preserve">ՀՀ կողմից թողարկված արտարժութային պարտատոմսերի գծով </w:t>
      </w:r>
      <w:r w:rsidRPr="001A670C">
        <w:rPr>
          <w:noProof/>
        </w:rPr>
        <w:t xml:space="preserve">ֆիսկալ գործակալ </w:t>
      </w:r>
      <w:r w:rsidRPr="001A670C">
        <w:rPr>
          <w:rFonts w:eastAsia="MS Mincho" w:cs="MS Mincho"/>
          <w:noProof/>
        </w:rPr>
        <w:t>«CITIBANK»</w:t>
      </w:r>
      <w:r w:rsidRPr="001A670C">
        <w:rPr>
          <w:noProof/>
        </w:rPr>
        <w:t>-ի</w:t>
      </w:r>
      <w:r>
        <w:rPr>
          <w:noProof/>
        </w:rPr>
        <w:t xml:space="preserve"> համապատասխան գրությունները </w:t>
      </w:r>
      <w:r w:rsidRPr="001A670C">
        <w:rPr>
          <w:noProof/>
        </w:rPr>
        <w:t xml:space="preserve">այս պահին ըստ տոկոսագումարների վճարման օրերի՝ </w:t>
      </w:r>
      <w:r w:rsidRPr="001A670C">
        <w:rPr>
          <w:rFonts w:eastAsia="MS Mincho" w:cs="MS Mincho"/>
          <w:noProof/>
        </w:rPr>
        <w:t xml:space="preserve">ՀՀ պետական գանձապետական և </w:t>
      </w:r>
      <w:r w:rsidRPr="001A670C">
        <w:rPr>
          <w:noProof/>
          <w:color w:val="000000"/>
        </w:rPr>
        <w:t xml:space="preserve">արտարժութային պարտատոմսերի՝ </w:t>
      </w:r>
      <w:r w:rsidRPr="001A670C">
        <w:rPr>
          <w:rFonts w:eastAsia="MS Mincho" w:cs="MS Mincho"/>
          <w:noProof/>
        </w:rPr>
        <w:t>ռեզիդենտության բաշխվածությամբ տեղեկատվություն ստանալն անհնար է:</w:t>
      </w:r>
    </w:p>
    <w:p w14:paraId="6CE647BA" w14:textId="77777777" w:rsidR="00277394" w:rsidRPr="00DC4E85" w:rsidRDefault="00277394" w:rsidP="003413E3">
      <w:pPr>
        <w:pStyle w:val="FootnoteText"/>
      </w:pPr>
    </w:p>
  </w:footnote>
  <w:footnote w:id="44">
    <w:p w14:paraId="2CCC1790" w14:textId="77777777" w:rsidR="00277394" w:rsidRPr="003914F4" w:rsidRDefault="00277394" w:rsidP="003413E3">
      <w:pPr>
        <w:pStyle w:val="FootnoteText"/>
      </w:pPr>
    </w:p>
    <w:p w14:paraId="0ED02DA1" w14:textId="5319294A" w:rsidR="00277394" w:rsidRPr="00BD43AA" w:rsidRDefault="00277394" w:rsidP="003413E3">
      <w:pPr>
        <w:pStyle w:val="FootnoteText"/>
      </w:pPr>
      <w:r>
        <w:rPr>
          <w:rStyle w:val="FootnoteReference"/>
        </w:rPr>
        <w:footnoteRef/>
      </w:r>
      <w:r>
        <w:t xml:space="preserve"> </w:t>
      </w:r>
      <w:r w:rsidRPr="00B015D9">
        <w:t>ՀՀ կառավարության  2024 թվականի  դեկտեմբերի 27–ի «ՀՀ 2025 թվականի պետական բյուջեի կատարումն ապահովող միջոցառումների մասին» N 2060-Ն որոշման 1-ին կետի 19-րդ ենթակետով‚  ՀՀ կառավարության 24.07.2025թ N 1019 որոշմամբ‚ Ասիական զարգացման բանկի հետ կնքված վարկային համաձայնագրերով‚ ՀՀ ՏԿԵՆ-ի հետ կնքված գործակալության պայմանագրերով</w:t>
      </w:r>
    </w:p>
  </w:footnote>
  <w:footnote w:id="45">
    <w:p w14:paraId="10B6EAE1" w14:textId="27D6629D" w:rsidR="00277394" w:rsidRDefault="00277394" w:rsidP="003413E3">
      <w:pPr>
        <w:pStyle w:val="FootnoteText"/>
      </w:pPr>
      <w:r>
        <w:rPr>
          <w:rStyle w:val="FootnoteReference"/>
        </w:rPr>
        <w:footnoteRef/>
      </w:r>
      <w:r>
        <w:t xml:space="preserve"> </w:t>
      </w:r>
      <w:r w:rsidRPr="00B015D9">
        <w:t>«Հաշվեքննիչ պալատի 2025 թվականի հունիսի 26-ի № 40-Ա որոշման մեջ լրացում կատարելու մասին»</w:t>
      </w:r>
    </w:p>
  </w:footnote>
  <w:footnote w:id="46">
    <w:p w14:paraId="6E82FA79" w14:textId="219B7055" w:rsidR="00277394" w:rsidRDefault="00277394" w:rsidP="003413E3">
      <w:pPr>
        <w:pStyle w:val="FootnoteText"/>
      </w:pPr>
      <w:r>
        <w:rPr>
          <w:rStyle w:val="FootnoteReference"/>
        </w:rPr>
        <w:footnoteRef/>
      </w:r>
      <w:r>
        <w:t xml:space="preserve"> </w:t>
      </w:r>
      <w:r w:rsidRPr="004230CC">
        <w:t xml:space="preserve">Հայցվել է </w:t>
      </w:r>
      <w:r w:rsidRPr="00B015D9">
        <w:t>Հաշվեքննիչ պալատի 2025 թվականի օգոստսոի 18 թիվ ՀՊԵ/01/422-2025 գրությամբ</w:t>
      </w:r>
      <w:r w:rsidRPr="004230CC">
        <w:t>։</w:t>
      </w:r>
    </w:p>
  </w:footnote>
  <w:footnote w:id="47">
    <w:p w14:paraId="744F9ED8" w14:textId="688EF0FA" w:rsidR="00277394" w:rsidRPr="004230CC" w:rsidRDefault="00277394" w:rsidP="003413E3">
      <w:pPr>
        <w:pStyle w:val="FootnoteText"/>
      </w:pPr>
      <w:r w:rsidRPr="004230CC">
        <w:rPr>
          <w:rStyle w:val="FootnoteReference"/>
        </w:rPr>
        <w:footnoteRef/>
      </w:r>
      <w:r w:rsidRPr="004230CC">
        <w:t xml:space="preserve"> </w:t>
      </w:r>
      <w:r>
        <w:t xml:space="preserve">Տրամադրվել է </w:t>
      </w:r>
      <w:r w:rsidRPr="004230CC">
        <w:t xml:space="preserve">ՀՀ </w:t>
      </w:r>
      <w:r w:rsidRPr="00B015D9">
        <w:t>առողջապահության նախարարի 25.08.2025թ. թիվ ՀՊՄ/530/2025 գրությա</w:t>
      </w:r>
      <w:r>
        <w:t>մ</w:t>
      </w:r>
      <w:r w:rsidRPr="00B015D9">
        <w:t>բ</w:t>
      </w:r>
    </w:p>
  </w:footnote>
  <w:footnote w:id="48">
    <w:p w14:paraId="1C5757BC" w14:textId="18EE6D02" w:rsidR="00277394" w:rsidRPr="00FF0C8F" w:rsidRDefault="00277394" w:rsidP="003413E3">
      <w:pPr>
        <w:pStyle w:val="FootnoteText"/>
      </w:pPr>
      <w:r>
        <w:rPr>
          <w:rStyle w:val="FootnoteReference"/>
        </w:rPr>
        <w:footnoteRef/>
      </w:r>
      <w:r w:rsidRPr="00B015D9">
        <w:rPr>
          <w:rFonts w:ascii="Cambria" w:hAnsi="Cambria"/>
        </w:rPr>
        <w:t> </w:t>
      </w:r>
      <w:r w:rsidRPr="00FF0C8F">
        <w:t>«Ներքին աուդիտի մասին» ՀՀ օրենքով սահմանված հասկացություն է (հոդված 2, 4-րդ կետ), ըստ որի՝</w:t>
      </w:r>
    </w:p>
    <w:p w14:paraId="09BE2F55" w14:textId="764BB265" w:rsidR="00277394" w:rsidRPr="00B015D9" w:rsidRDefault="00277394" w:rsidP="003413E3">
      <w:pPr>
        <w:pStyle w:val="FootnoteText"/>
      </w:pPr>
      <w:r w:rsidRPr="0072440E">
        <w:t>«4</w:t>
      </w:r>
      <w:r w:rsidRPr="00582673">
        <w:t>)</w:t>
      </w:r>
      <w:r w:rsidRPr="0072440E">
        <w:t xml:space="preserve"> ֆինանսական</w:t>
      </w:r>
      <w:r w:rsidRPr="00B015D9">
        <w:t xml:space="preserve"> կառավարման, հսկողության համակարգեր`</w:t>
      </w:r>
      <w:r w:rsidRPr="00B015D9">
        <w:rPr>
          <w:rFonts w:ascii="Cambria" w:hAnsi="Cambria" w:cs="Cambria"/>
        </w:rPr>
        <w:t> </w:t>
      </w:r>
      <w:r w:rsidRPr="00B015D9">
        <w:rPr>
          <w:rFonts w:cs="GHEA Grapalat"/>
        </w:rPr>
        <w:t>կազմակերպության</w:t>
      </w:r>
      <w:r w:rsidRPr="00B015D9">
        <w:t xml:space="preserve"> </w:t>
      </w:r>
      <w:r w:rsidRPr="00B015D9">
        <w:rPr>
          <w:rFonts w:cs="GHEA Grapalat"/>
        </w:rPr>
        <w:t>ղեկավարության</w:t>
      </w:r>
      <w:r w:rsidRPr="00B015D9">
        <w:t xml:space="preserve"> </w:t>
      </w:r>
      <w:r w:rsidRPr="00B015D9">
        <w:rPr>
          <w:rFonts w:cs="GHEA Grapalat"/>
        </w:rPr>
        <w:t>կողմից</w:t>
      </w:r>
      <w:r w:rsidRPr="00B015D9">
        <w:t xml:space="preserve"> </w:t>
      </w:r>
      <w:r w:rsidRPr="00B015D9">
        <w:rPr>
          <w:rFonts w:cs="GHEA Grapalat"/>
        </w:rPr>
        <w:t>սահմանված</w:t>
      </w:r>
      <w:r w:rsidRPr="00B015D9">
        <w:t xml:space="preserve"> </w:t>
      </w:r>
      <w:r w:rsidRPr="00B015D9">
        <w:rPr>
          <w:rFonts w:cs="GHEA Grapalat"/>
        </w:rPr>
        <w:t>կանոնների</w:t>
      </w:r>
      <w:r w:rsidRPr="00B015D9">
        <w:t xml:space="preserve"> (</w:t>
      </w:r>
      <w:r w:rsidRPr="00B015D9">
        <w:rPr>
          <w:rFonts w:cs="GHEA Grapalat"/>
        </w:rPr>
        <w:t>քաղաքականության</w:t>
      </w:r>
      <w:r w:rsidRPr="00B015D9">
        <w:t xml:space="preserve">), </w:t>
      </w:r>
      <w:r w:rsidRPr="00B015D9">
        <w:rPr>
          <w:rFonts w:cs="GHEA Grapalat"/>
        </w:rPr>
        <w:t>ընթացակարգերի</w:t>
      </w:r>
      <w:r w:rsidRPr="00B015D9">
        <w:t xml:space="preserve"> </w:t>
      </w:r>
      <w:r w:rsidRPr="00B015D9">
        <w:rPr>
          <w:rFonts w:cs="GHEA Grapalat"/>
        </w:rPr>
        <w:t>և</w:t>
      </w:r>
      <w:r w:rsidRPr="00B015D9">
        <w:t xml:space="preserve"> </w:t>
      </w:r>
      <w:r w:rsidRPr="00B015D9">
        <w:rPr>
          <w:rFonts w:cs="GHEA Grapalat"/>
        </w:rPr>
        <w:t>գործողությունների</w:t>
      </w:r>
      <w:r w:rsidRPr="00B015D9">
        <w:t xml:space="preserve"> </w:t>
      </w:r>
      <w:r w:rsidRPr="00B015D9">
        <w:rPr>
          <w:rFonts w:cs="GHEA Grapalat"/>
        </w:rPr>
        <w:t>ամբողջությունը</w:t>
      </w:r>
      <w:r w:rsidRPr="00B015D9">
        <w:t xml:space="preserve">, </w:t>
      </w:r>
      <w:r w:rsidRPr="00B015D9">
        <w:rPr>
          <w:rFonts w:cs="GHEA Grapalat"/>
        </w:rPr>
        <w:t>որով</w:t>
      </w:r>
      <w:r w:rsidRPr="00B015D9">
        <w:t xml:space="preserve"> </w:t>
      </w:r>
      <w:r w:rsidRPr="00B015D9">
        <w:rPr>
          <w:rFonts w:cs="GHEA Grapalat"/>
        </w:rPr>
        <w:t>ողջամ</w:t>
      </w:r>
      <w:r w:rsidRPr="00B015D9">
        <w:t>իտ ձևով երաշխավորվում է հետևյալ պայմաններին համապատասխան կազմակերպության նպատակների իրականացումը`</w:t>
      </w:r>
    </w:p>
    <w:p w14:paraId="602A8574" w14:textId="77777777" w:rsidR="00277394" w:rsidRPr="00B015D9" w:rsidRDefault="00277394" w:rsidP="003413E3">
      <w:pPr>
        <w:pStyle w:val="FootnoteText"/>
      </w:pPr>
      <w:r w:rsidRPr="00B015D9">
        <w:t>ա. Հայաստանի Հանրապետության օրենսդրությանը և կազմակերպության գործունեությանն առնչվող այլ պայմաններին (պայմանագրերին և այլնին) համապատասխանություն,</w:t>
      </w:r>
    </w:p>
    <w:p w14:paraId="5A4E9F1A" w14:textId="77777777" w:rsidR="00277394" w:rsidRPr="00B015D9" w:rsidRDefault="00277394" w:rsidP="003413E3">
      <w:pPr>
        <w:pStyle w:val="FootnoteText"/>
      </w:pPr>
      <w:r w:rsidRPr="00B015D9">
        <w:t>բ. տնտեսող, արդյունավետ և օգտավետ գործառույթներ,</w:t>
      </w:r>
    </w:p>
    <w:p w14:paraId="153A8F8D" w14:textId="77777777" w:rsidR="00277394" w:rsidRPr="00B015D9" w:rsidRDefault="00277394" w:rsidP="003413E3">
      <w:pPr>
        <w:pStyle w:val="FootnoteText"/>
      </w:pPr>
      <w:r w:rsidRPr="00B015D9">
        <w:t>գ. տեղեկությունների ամբողջականություն և վստահելիություն,</w:t>
      </w:r>
    </w:p>
    <w:p w14:paraId="63F299F5" w14:textId="4A25E5AB" w:rsidR="00277394" w:rsidRPr="00685490" w:rsidRDefault="00277394" w:rsidP="003413E3">
      <w:pPr>
        <w:pStyle w:val="FootnoteText"/>
      </w:pPr>
      <w:r w:rsidRPr="00B015D9">
        <w:t>դ. կորուստներից, չարաշահումներից և վնասներից ակտիվների ու ռեսուրսների պահպանման հուսալիություն.</w:t>
      </w:r>
      <w:r>
        <w:t xml:space="preserve">» </w:t>
      </w:r>
    </w:p>
  </w:footnote>
  <w:footnote w:id="49">
    <w:p w14:paraId="2C059556" w14:textId="537A8366" w:rsidR="00277394" w:rsidRDefault="00277394" w:rsidP="003413E3">
      <w:pPr>
        <w:pStyle w:val="FootnoteText"/>
      </w:pPr>
      <w:r>
        <w:rPr>
          <w:rStyle w:val="FootnoteReference"/>
        </w:rPr>
        <w:footnoteRef/>
      </w:r>
      <w:r>
        <w:t xml:space="preserve"> Համաձայն ՀՏԶՀ-ի տնօրենին ուղղված Հիմնադրամի ծրագրերի իրականացման և վերահսկողության վարչության պետի 19.03.2025թ զեկուցագրի։</w:t>
      </w:r>
    </w:p>
  </w:footnote>
  <w:footnote w:id="50">
    <w:p w14:paraId="23C2EB21" w14:textId="1158A8E8" w:rsidR="00277394" w:rsidRDefault="00277394" w:rsidP="003413E3">
      <w:pPr>
        <w:pStyle w:val="FootnoteText"/>
      </w:pPr>
      <w:r>
        <w:rPr>
          <w:rStyle w:val="FootnoteReference"/>
        </w:rPr>
        <w:footnoteRef/>
      </w:r>
      <w:r>
        <w:t xml:space="preserve"> Համաձայն պայմանագրի 18.07.2025թ-ից սկսած 90 օրում պետք է կազմվեն տեղակապման նախագծանախահաշվային փաստաթղթերը և իրականացվեն դրանց պետական համալիր փորձաքննությունը։</w:t>
      </w:r>
    </w:p>
  </w:footnote>
  <w:footnote w:id="51">
    <w:p w14:paraId="6E4A12BD" w14:textId="0E815D00" w:rsidR="00277394" w:rsidRDefault="00277394" w:rsidP="003413E3">
      <w:pPr>
        <w:pStyle w:val="FootnoteText"/>
      </w:pPr>
      <w:r>
        <w:rPr>
          <w:rStyle w:val="FootnoteReference"/>
        </w:rPr>
        <w:footnoteRef/>
      </w:r>
      <w:r>
        <w:t xml:space="preserve"> Տեղում հաշվեքննողները կապալառու և պատվիրատու կազմակերպությունների պաշտոնատար անձանձից‚ որոնք օբյեկտ էին ժամանել հաշվեքննողների ժամանման մասին տաղեկությունը ստանալուց հետո‚ խնդրել են ներկայացնել նախագծանախահաշվային փաստաթղթերը‚ ինչին ի պատասխան նշված անձինք հայտնել են‚ որ այդ փաստաթղթերը դեռևս հաստատված չեն և պետական համալիր փորձաքննություն չեն անցել։ </w:t>
      </w:r>
    </w:p>
  </w:footnote>
  <w:footnote w:id="52">
    <w:p w14:paraId="14553B56" w14:textId="77777777" w:rsidR="00277394" w:rsidRPr="00BE0C0A" w:rsidRDefault="00277394" w:rsidP="005F6DEA">
      <w:pPr>
        <w:pStyle w:val="FootnoteText"/>
        <w:rPr>
          <w:i w:val="0"/>
        </w:rPr>
      </w:pPr>
      <w:r w:rsidRPr="00BE0C0A">
        <w:rPr>
          <w:rStyle w:val="FootnoteReference"/>
        </w:rPr>
        <w:footnoteRef/>
      </w:r>
      <w:r w:rsidRPr="00BE0C0A">
        <w:t xml:space="preserve"> </w:t>
      </w:r>
      <w:r w:rsidRPr="00BE0C0A">
        <w:rPr>
          <w:rFonts w:cs="Arial"/>
          <w:b/>
          <w:color w:val="333333"/>
        </w:rPr>
        <w:t>«</w:t>
      </w:r>
      <w:r w:rsidRPr="00BE0C0A">
        <w:rPr>
          <w:rStyle w:val="Strong"/>
          <w:rFonts w:cs="Arial"/>
          <w:b w:val="0"/>
          <w:color w:val="333333"/>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w:t>
      </w:r>
    </w:p>
  </w:footnote>
  <w:footnote w:id="53">
    <w:p w14:paraId="24D210A9" w14:textId="77777777" w:rsidR="00277394" w:rsidRPr="00E92820" w:rsidRDefault="00277394" w:rsidP="00E92820">
      <w:pPr>
        <w:shd w:val="clear" w:color="auto" w:fill="FFFFFF"/>
        <w:spacing w:line="240" w:lineRule="auto"/>
        <w:ind w:firstLine="0"/>
        <w:rPr>
          <w:rFonts w:eastAsia="Times New Roman" w:cs="Arial"/>
          <w:i/>
          <w:color w:val="333333"/>
          <w:sz w:val="16"/>
          <w:szCs w:val="16"/>
        </w:rPr>
      </w:pPr>
      <w:r w:rsidRPr="00E92820">
        <w:rPr>
          <w:rStyle w:val="FootnoteReference"/>
          <w:sz w:val="16"/>
          <w:szCs w:val="16"/>
        </w:rPr>
        <w:footnoteRef/>
      </w:r>
      <w:r w:rsidRPr="00E92820">
        <w:rPr>
          <w:sz w:val="16"/>
          <w:szCs w:val="16"/>
        </w:rPr>
        <w:t xml:space="preserve"> </w:t>
      </w:r>
      <w:r w:rsidRPr="00E92820">
        <w:rPr>
          <w:rFonts w:eastAsia="Times New Roman" w:cs="Arial"/>
          <w:i/>
          <w:color w:val="333333"/>
          <w:sz w:val="16"/>
          <w:szCs w:val="16"/>
        </w:rPr>
        <w:t xml:space="preserve"> «ՀՀՇՆ 13-04-2025 «քաղաքաշինության բնագավառում քաղաքաշինական գործունեության տեսակներին համապատասխան քաղաքաշինական գործունեության օբյեկտներում իրականացվող աշխատանքների և ծառայությունների մատուցման գործելակարգեր և պատասխանատու մասնագետների մասնագիտական բնութագրեր» ՀՀ շինարարական նորմերը հաստատելու և ՀՀ քաղաքաշինության նախարարության 1998 թվականի ապրիլի 28-ի N 44 հրամանն ուժը կորցրած ճանաչելու մասին»</w:t>
      </w:r>
    </w:p>
    <w:p w14:paraId="29D5E2A3" w14:textId="77777777" w:rsidR="00277394" w:rsidRPr="000061A9" w:rsidRDefault="00277394" w:rsidP="005F6DEA">
      <w:pPr>
        <w:pStyle w:val="FootnoteText"/>
      </w:pPr>
    </w:p>
  </w:footnote>
  <w:footnote w:id="54">
    <w:p w14:paraId="2666288E" w14:textId="77777777" w:rsidR="00277394" w:rsidRPr="00800AC3" w:rsidRDefault="00277394" w:rsidP="003413E3">
      <w:pPr>
        <w:pStyle w:val="FootnoteText"/>
      </w:pPr>
      <w:r>
        <w:rPr>
          <w:rStyle w:val="FootnoteReference"/>
        </w:rPr>
        <w:footnoteRef/>
      </w:r>
      <w:r w:rsidRPr="00800AC3">
        <w:t xml:space="preserve"> </w:t>
      </w:r>
      <w:r w:rsidRPr="00A174D2">
        <w:t xml:space="preserve">ՀՀ կառավարության 2018 թվականի ապրիլի 12-ի </w:t>
      </w:r>
      <w:r w:rsidRPr="00A174D2">
        <w:rPr>
          <w:rFonts w:cs="Arial"/>
          <w:color w:val="333333"/>
        </w:rPr>
        <w:t>N 405-Ն որոշման</w:t>
      </w:r>
      <w:r w:rsidRPr="00A174D2">
        <w:t xml:space="preserve"> </w:t>
      </w:r>
      <w:r w:rsidRPr="00A174D2">
        <w:rPr>
          <w:rFonts w:cs="Arial"/>
          <w:color w:val="333333"/>
        </w:rPr>
        <w:t xml:space="preserve">Հավելված 1-ի 1-ին կետի՝ </w:t>
      </w:r>
      <w:r w:rsidRPr="00A174D2">
        <w:t>նախազորակոչային տարիք է համարվում 16-18 տարիքը, իսկ զորակոչային տարիք է համարվում 18-37 տարիքը:</w:t>
      </w:r>
    </w:p>
  </w:footnote>
  <w:footnote w:id="55">
    <w:p w14:paraId="43BB429A" w14:textId="24D39236" w:rsidR="00277394" w:rsidRPr="00B40298" w:rsidRDefault="00277394" w:rsidP="003413E3">
      <w:pPr>
        <w:pStyle w:val="FootnoteText"/>
      </w:pPr>
      <w:r>
        <w:rPr>
          <w:rStyle w:val="FootnoteReference"/>
        </w:rPr>
        <w:footnoteRef/>
      </w:r>
      <w:r>
        <w:t xml:space="preserve"> «ՀՀՇՆ 32-01-2022 «</w:t>
      </w:r>
      <w:r w:rsidRPr="00B015D9">
        <w:t>G</w:t>
      </w:r>
      <w:r>
        <w:t>վտոմոբիլային ճանապարհներ» Հայաստանի Հանրապետության շինարարական նորմերը հաստատելու ևՀայաստանի Հանրապետության քաղաքաշինության կոմիտեի նախագահի 2022 թվականի հունիսի 14-ի N 11-Ն հրամանում փոփոխություն կատարելու մասին»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7DE3" w14:textId="5FA1EC7E" w:rsidR="00277394" w:rsidRPr="001D0D41" w:rsidRDefault="00A14625" w:rsidP="003413E3">
    <w:pPr>
      <w:pStyle w:val="Header"/>
    </w:pPr>
    <w:r>
      <w:rPr>
        <w:noProof/>
        <w:shd w:val="clear" w:color="auto" w:fill="auto"/>
        <w:lang w:val="en-US" w:eastAsia="en-US"/>
      </w:rPr>
      <mc:AlternateContent>
        <mc:Choice Requires="wps">
          <w:drawing>
            <wp:anchor distT="0" distB="0" distL="114300" distR="114300" simplePos="0" relativeHeight="251665408" behindDoc="0" locked="0" layoutInCell="1" allowOverlap="1" wp14:anchorId="61FA9462" wp14:editId="3C5D38B0">
              <wp:simplePos x="0" y="0"/>
              <wp:positionH relativeFrom="column">
                <wp:posOffset>5144135</wp:posOffset>
              </wp:positionH>
              <wp:positionV relativeFrom="paragraph">
                <wp:posOffset>-721995</wp:posOffset>
              </wp:positionV>
              <wp:extent cx="1143000" cy="666750"/>
              <wp:effectExtent l="0" t="0" r="19050" b="19050"/>
              <wp:wrapNone/>
              <wp:docPr id="432296487" name="Rectangle 1"/>
              <wp:cNvGraphicFramePr/>
              <a:graphic xmlns:a="http://schemas.openxmlformats.org/drawingml/2006/main">
                <a:graphicData uri="http://schemas.microsoft.com/office/word/2010/wordprocessingShape">
                  <wps:wsp>
                    <wps:cNvSpPr/>
                    <wps:spPr>
                      <a:xfrm>
                        <a:off x="0" y="0"/>
                        <a:ext cx="114300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C3159" id="Rectangle 1" o:spid="_x0000_s1026" style="position:absolute;margin-left:405.05pt;margin-top:-56.85pt;width:90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" fillcolor="white [3212]" strokecolor="white [3212]" strokeweight="1pt"/>
          </w:pict>
        </mc:Fallback>
      </mc:AlternateContent>
    </w:r>
    <w:r w:rsidR="00277394">
      <w:rPr>
        <w:noProof/>
        <w:lang w:val="en-US" w:eastAsia="en-US"/>
      </w:rPr>
      <mc:AlternateContent>
        <mc:Choice Requires="wps">
          <w:drawing>
            <wp:anchor distT="228600" distB="228600" distL="114300" distR="114300" simplePos="0" relativeHeight="251662336" behindDoc="0" locked="0" layoutInCell="1" allowOverlap="0" wp14:anchorId="08179394" wp14:editId="729041F7">
              <wp:simplePos x="0" y="0"/>
              <wp:positionH relativeFrom="margin">
                <wp:posOffset>5501640</wp:posOffset>
              </wp:positionH>
              <wp:positionV relativeFrom="page">
                <wp:posOffset>-1905</wp:posOffset>
              </wp:positionV>
              <wp:extent cx="402590" cy="668655"/>
              <wp:effectExtent l="0" t="0" r="0" b="0"/>
              <wp:wrapTopAndBottom/>
              <wp:docPr id="1402602389"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2590" cy="6686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BE795" w14:textId="7B3859D0" w:rsidR="00277394" w:rsidRPr="00A14625" w:rsidRDefault="00A14625" w:rsidP="003413E3">
                          <w:pPr>
                            <w:pStyle w:val="Header"/>
                            <w:rPr>
                              <w:lang w:val="en-GB"/>
                            </w:rPr>
                          </w:pPr>
                          <w:r w:rsidRPr="00A14625">
                            <w:rPr>
                              <w:lang w:val="en-GB"/>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179394" id="Rectangle 7" o:spid="_x0000_s1027" style="position:absolute;margin-left:433.2pt;margin-top:-.15pt;width:31.7pt;height:52.65pt;z-index:251662336;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" o:allowoverlap="f" fillcolor="#5b9bd5 [3204]" stroked="f" strokeweight="1pt">
              <o:lock v:ext="edit" aspectratio="t"/>
              <v:textbox>
                <w:txbxContent>
                  <w:p w14:paraId="610BE795" w14:textId="7B3859D0" w:rsidR="00277394" w:rsidRPr="00A14625" w:rsidRDefault="00A14625" w:rsidP="003413E3">
                    <w:pPr>
                      <w:pStyle w:val="Header"/>
                      <w:rPr>
                        <w:lang w:val="en-GB"/>
                      </w:rPr>
                    </w:pPr>
                    <w:r w:rsidRPr="00A14625">
                      <w:rPr>
                        <w:lang w:val="en-GB"/>
                      </w:rPr>
                      <w:t>1</w:t>
                    </w: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3E3B" w14:textId="2D45A965" w:rsidR="00277394" w:rsidRPr="001D0D41" w:rsidRDefault="00277394" w:rsidP="003413E3">
    <w:pPr>
      <w:pStyle w:val="Header"/>
    </w:pPr>
    <w:r w:rsidRPr="009F402D">
      <w:rPr>
        <w:noProof/>
        <w:highlight w:val="yellow"/>
        <w:lang w:val="en-US" w:eastAsia="en-US"/>
      </w:rPr>
      <mc:AlternateContent>
        <mc:Choice Requires="wps">
          <w:drawing>
            <wp:anchor distT="228600" distB="228600" distL="114300" distR="114300" simplePos="0" relativeHeight="251664384" behindDoc="0" locked="0" layoutInCell="1" allowOverlap="0" wp14:anchorId="25FA1A4A" wp14:editId="34AB887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462280" cy="668655"/>
              <wp:effectExtent l="0" t="0" r="0" b="0"/>
              <wp:wrapTopAndBottom/>
              <wp:docPr id="18739542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2280" cy="6686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14BDF" w14:textId="67BA3155" w:rsidR="00277394" w:rsidRPr="009F402D" w:rsidRDefault="00277394" w:rsidP="009F402D">
                          <w:pPr>
                            <w:pStyle w:val="Header"/>
                            <w:shd w:val="clear" w:color="auto" w:fill="5B9BD5" w:themeFill="accent1"/>
                          </w:pPr>
                          <w:r w:rsidRPr="009F402D">
                            <w:fldChar w:fldCharType="begin"/>
                          </w:r>
                          <w:r w:rsidRPr="009F402D">
                            <w:instrText xml:space="preserve"> PAGE   \* MERGEFORMAT </w:instrText>
                          </w:r>
                          <w:r w:rsidRPr="009F402D">
                            <w:fldChar w:fldCharType="separate"/>
                          </w:r>
                          <w:r w:rsidR="00337E6E">
                            <w:rPr>
                              <w:noProof/>
                            </w:rPr>
                            <w:t>2</w:t>
                          </w:r>
                          <w:r w:rsidRPr="009F402D">
                            <w:rPr>
                              <w:noProof/>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FA1A4A" id="Rectangle 1" o:spid="_x0000_s1028" style="position:absolute;margin-left:-14.8pt;margin-top:0;width:36.4pt;height:52.65pt;z-index:251664384;visibility:visible;mso-wrap-style:square;mso-width-percent:0;mso-height-percent:0;mso-top-percent:23;mso-wrap-distance-left:9pt;mso-wrap-distance-top:18pt;mso-wrap-distance-right:9pt;mso-wrap-distance-bottom:18pt;mso-position-horizontal:right;mso-position-horizontal-relative:margin;mso-position-vertical-relative:page;mso-width-percent:0;mso-height-percent:0;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" o:allowoverlap="f" fillcolor="#5b9bd5 [3204]" stroked="f" strokeweight="1pt">
              <o:lock v:ext="edit" aspectratio="t"/>
              <v:textbox>
                <w:txbxContent>
                  <w:p w14:paraId="19414BDF" w14:textId="67BA3155" w:rsidR="00277394" w:rsidRPr="009F402D" w:rsidRDefault="00277394" w:rsidP="009F402D">
                    <w:pPr>
                      <w:pStyle w:val="Header"/>
                      <w:shd w:val="clear" w:color="auto" w:fill="5B9BD5" w:themeFill="accent1"/>
                    </w:pPr>
                    <w:r w:rsidRPr="009F402D">
                      <w:fldChar w:fldCharType="begin"/>
                    </w:r>
                    <w:r w:rsidRPr="009F402D">
                      <w:instrText xml:space="preserve"> PAGE   \* MERGEFORMAT </w:instrText>
                    </w:r>
                    <w:r w:rsidRPr="009F402D">
                      <w:fldChar w:fldCharType="separate"/>
                    </w:r>
                    <w:r w:rsidR="00337E6E">
                      <w:rPr>
                        <w:noProof/>
                      </w:rPr>
                      <w:t>2</w:t>
                    </w:r>
                    <w:r w:rsidRPr="009F402D">
                      <w:rPr>
                        <w:noProof/>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4EF8"/>
    <w:multiLevelType w:val="hybridMultilevel"/>
    <w:tmpl w:val="C08401B6"/>
    <w:lvl w:ilvl="0" w:tplc="82268100">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560DC"/>
    <w:multiLevelType w:val="hybridMultilevel"/>
    <w:tmpl w:val="40B4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F7F8F"/>
    <w:multiLevelType w:val="hybridMultilevel"/>
    <w:tmpl w:val="CEC84A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11D553A"/>
    <w:multiLevelType w:val="hybridMultilevel"/>
    <w:tmpl w:val="89D07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817045"/>
    <w:multiLevelType w:val="hybridMultilevel"/>
    <w:tmpl w:val="CA628F66"/>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320E75EE"/>
    <w:multiLevelType w:val="hybridMultilevel"/>
    <w:tmpl w:val="EB9428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BE752A"/>
    <w:multiLevelType w:val="hybridMultilevel"/>
    <w:tmpl w:val="254095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7B2D41"/>
    <w:multiLevelType w:val="hybridMultilevel"/>
    <w:tmpl w:val="8070C9DE"/>
    <w:lvl w:ilvl="0" w:tplc="0409000B">
      <w:start w:val="1"/>
      <w:numFmt w:val="bullet"/>
      <w:lvlText w:val=""/>
      <w:lvlJc w:val="left"/>
      <w:pPr>
        <w:ind w:left="2007" w:hanging="360"/>
      </w:pPr>
      <w:rPr>
        <w:rFonts w:ascii="Wingdings" w:hAnsi="Wingdings"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 w15:restartNumberingAfterBreak="0">
    <w:nsid w:val="45A641FD"/>
    <w:multiLevelType w:val="hybridMultilevel"/>
    <w:tmpl w:val="A8902D2E"/>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9" w15:restartNumberingAfterBreak="0">
    <w:nsid w:val="493E0411"/>
    <w:multiLevelType w:val="hybridMultilevel"/>
    <w:tmpl w:val="54D4ABE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9CC5D08"/>
    <w:multiLevelType w:val="hybridMultilevel"/>
    <w:tmpl w:val="D87E15E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C76016E"/>
    <w:multiLevelType w:val="hybridMultilevel"/>
    <w:tmpl w:val="CE30AB9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44D4A03"/>
    <w:multiLevelType w:val="hybridMultilevel"/>
    <w:tmpl w:val="92008F20"/>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569F5E15"/>
    <w:multiLevelType w:val="hybridMultilevel"/>
    <w:tmpl w:val="3E082692"/>
    <w:lvl w:ilvl="0" w:tplc="0409000D">
      <w:start w:val="1"/>
      <w:numFmt w:val="bullet"/>
      <w:lvlText w:val=""/>
      <w:lvlJc w:val="left"/>
      <w:pPr>
        <w:ind w:left="1281" w:hanging="360"/>
      </w:pPr>
      <w:rPr>
        <w:rFonts w:ascii="Wingdings" w:hAnsi="Wingdings"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4" w15:restartNumberingAfterBreak="0">
    <w:nsid w:val="58C37C7D"/>
    <w:multiLevelType w:val="hybridMultilevel"/>
    <w:tmpl w:val="501A48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C363FB"/>
    <w:multiLevelType w:val="hybridMultilevel"/>
    <w:tmpl w:val="B694C7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BE7A04"/>
    <w:multiLevelType w:val="hybridMultilevel"/>
    <w:tmpl w:val="6DF0EE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2BD478B"/>
    <w:multiLevelType w:val="multilevel"/>
    <w:tmpl w:val="F54A9F7A"/>
    <w:lvl w:ilvl="0">
      <w:start w:val="1"/>
      <w:numFmt w:val="decimal"/>
      <w:pStyle w:val="Heading1"/>
      <w:lvlText w:val="%1."/>
      <w:lvlJc w:val="left"/>
      <w:pPr>
        <w:ind w:left="360" w:hanging="360"/>
      </w:pPr>
      <w:rPr>
        <w:sz w:val="28"/>
        <w:szCs w:val="28"/>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643035"/>
    <w:multiLevelType w:val="hybridMultilevel"/>
    <w:tmpl w:val="407641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DC390A"/>
    <w:multiLevelType w:val="hybridMultilevel"/>
    <w:tmpl w:val="ECD448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F26F74"/>
    <w:multiLevelType w:val="hybridMultilevel"/>
    <w:tmpl w:val="F7E80390"/>
    <w:lvl w:ilvl="0" w:tplc="FFFFFFFF">
      <w:start w:val="1"/>
      <w:numFmt w:val="bullet"/>
      <w:lvlText w:val=""/>
      <w:lvlJc w:val="left"/>
      <w:pPr>
        <w:ind w:left="1287" w:hanging="360"/>
      </w:pPr>
      <w:rPr>
        <w:rFonts w:ascii="Wingdings" w:hAnsi="Wingdings" w:hint="default"/>
      </w:rPr>
    </w:lvl>
    <w:lvl w:ilvl="1" w:tplc="0409000B">
      <w:start w:val="1"/>
      <w:numFmt w:val="bullet"/>
      <w:lvlText w:val=""/>
      <w:lvlJc w:val="left"/>
      <w:pPr>
        <w:ind w:left="2007"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714308703">
    <w:abstractNumId w:val="10"/>
  </w:num>
  <w:num w:numId="2" w16cid:durableId="1549997687">
    <w:abstractNumId w:val="20"/>
  </w:num>
  <w:num w:numId="3" w16cid:durableId="1084498545">
    <w:abstractNumId w:val="7"/>
  </w:num>
  <w:num w:numId="4" w16cid:durableId="1583181629">
    <w:abstractNumId w:val="4"/>
  </w:num>
  <w:num w:numId="5" w16cid:durableId="757484502">
    <w:abstractNumId w:val="19"/>
  </w:num>
  <w:num w:numId="6" w16cid:durableId="15497921">
    <w:abstractNumId w:val="13"/>
  </w:num>
  <w:num w:numId="7" w16cid:durableId="1011420563">
    <w:abstractNumId w:val="15"/>
  </w:num>
  <w:num w:numId="8" w16cid:durableId="1801461721">
    <w:abstractNumId w:val="1"/>
  </w:num>
  <w:num w:numId="9" w16cid:durableId="273177571">
    <w:abstractNumId w:val="12"/>
  </w:num>
  <w:num w:numId="10" w16cid:durableId="233130052">
    <w:abstractNumId w:val="0"/>
  </w:num>
  <w:num w:numId="11" w16cid:durableId="1904219015">
    <w:abstractNumId w:val="5"/>
  </w:num>
  <w:num w:numId="12" w16cid:durableId="103505430">
    <w:abstractNumId w:val="17"/>
  </w:num>
  <w:num w:numId="13" w16cid:durableId="475341973">
    <w:abstractNumId w:val="11"/>
  </w:num>
  <w:num w:numId="14" w16cid:durableId="687026145">
    <w:abstractNumId w:val="14"/>
  </w:num>
  <w:num w:numId="15" w16cid:durableId="1446383975">
    <w:abstractNumId w:val="9"/>
  </w:num>
  <w:num w:numId="16" w16cid:durableId="716054203">
    <w:abstractNumId w:val="16"/>
  </w:num>
  <w:num w:numId="17" w16cid:durableId="717048336">
    <w:abstractNumId w:val="8"/>
  </w:num>
  <w:num w:numId="18" w16cid:durableId="325595242">
    <w:abstractNumId w:val="18"/>
  </w:num>
  <w:num w:numId="19" w16cid:durableId="412316019">
    <w:abstractNumId w:val="6"/>
  </w:num>
  <w:num w:numId="20" w16cid:durableId="2137332958">
    <w:abstractNumId w:val="2"/>
  </w:num>
  <w:num w:numId="21" w16cid:durableId="1643388692">
    <w:abstractNumId w:val="3"/>
  </w:num>
  <w:num w:numId="22" w16cid:durableId="974069553">
    <w:abstractNumId w:val="17"/>
  </w:num>
  <w:num w:numId="23" w16cid:durableId="2134785953">
    <w:abstractNumId w:val="17"/>
  </w:num>
  <w:num w:numId="24" w16cid:durableId="1912084328">
    <w:abstractNumId w:val="17"/>
  </w:num>
  <w:num w:numId="25" w16cid:durableId="843403652">
    <w:abstractNumId w:val="17"/>
  </w:num>
  <w:num w:numId="26" w16cid:durableId="565799914">
    <w:abstractNumId w:val="17"/>
  </w:num>
  <w:num w:numId="27" w16cid:durableId="1773084019">
    <w:abstractNumId w:val="17"/>
  </w:num>
  <w:num w:numId="28" w16cid:durableId="170528880">
    <w:abstractNumId w:val="17"/>
  </w:num>
  <w:num w:numId="29" w16cid:durableId="18531017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B0"/>
    <w:rsid w:val="00001759"/>
    <w:rsid w:val="00001B6D"/>
    <w:rsid w:val="00002F2C"/>
    <w:rsid w:val="00003F8E"/>
    <w:rsid w:val="00004986"/>
    <w:rsid w:val="000049F6"/>
    <w:rsid w:val="00004F9E"/>
    <w:rsid w:val="000050DC"/>
    <w:rsid w:val="00005EC5"/>
    <w:rsid w:val="00006ABE"/>
    <w:rsid w:val="0001097D"/>
    <w:rsid w:val="0001166C"/>
    <w:rsid w:val="00014770"/>
    <w:rsid w:val="00015922"/>
    <w:rsid w:val="000218A3"/>
    <w:rsid w:val="0002678B"/>
    <w:rsid w:val="00026D3F"/>
    <w:rsid w:val="00026E65"/>
    <w:rsid w:val="0002703B"/>
    <w:rsid w:val="00030451"/>
    <w:rsid w:val="0003093B"/>
    <w:rsid w:val="00030BB0"/>
    <w:rsid w:val="000312DA"/>
    <w:rsid w:val="0003232E"/>
    <w:rsid w:val="0003281F"/>
    <w:rsid w:val="0003367D"/>
    <w:rsid w:val="00033C99"/>
    <w:rsid w:val="00034204"/>
    <w:rsid w:val="00034F02"/>
    <w:rsid w:val="000353C0"/>
    <w:rsid w:val="000366C8"/>
    <w:rsid w:val="00036B50"/>
    <w:rsid w:val="00036C73"/>
    <w:rsid w:val="0003752E"/>
    <w:rsid w:val="00041670"/>
    <w:rsid w:val="00044531"/>
    <w:rsid w:val="0005083A"/>
    <w:rsid w:val="000516C8"/>
    <w:rsid w:val="000518B7"/>
    <w:rsid w:val="0005299D"/>
    <w:rsid w:val="00053A14"/>
    <w:rsid w:val="0005411A"/>
    <w:rsid w:val="0005438B"/>
    <w:rsid w:val="0005580F"/>
    <w:rsid w:val="00055E58"/>
    <w:rsid w:val="0005680C"/>
    <w:rsid w:val="00057C04"/>
    <w:rsid w:val="00057FAA"/>
    <w:rsid w:val="00060167"/>
    <w:rsid w:val="00061154"/>
    <w:rsid w:val="0006187B"/>
    <w:rsid w:val="00063097"/>
    <w:rsid w:val="0006441E"/>
    <w:rsid w:val="00064D17"/>
    <w:rsid w:val="00071100"/>
    <w:rsid w:val="00072020"/>
    <w:rsid w:val="00072758"/>
    <w:rsid w:val="000727FC"/>
    <w:rsid w:val="00073AAD"/>
    <w:rsid w:val="0007478D"/>
    <w:rsid w:val="000764BE"/>
    <w:rsid w:val="000769E8"/>
    <w:rsid w:val="00076EFD"/>
    <w:rsid w:val="00077E74"/>
    <w:rsid w:val="00080396"/>
    <w:rsid w:val="000818BC"/>
    <w:rsid w:val="00082CA5"/>
    <w:rsid w:val="00084A1C"/>
    <w:rsid w:val="00087562"/>
    <w:rsid w:val="00091166"/>
    <w:rsid w:val="00091BCF"/>
    <w:rsid w:val="0009223B"/>
    <w:rsid w:val="0009293E"/>
    <w:rsid w:val="00093B0E"/>
    <w:rsid w:val="0009551F"/>
    <w:rsid w:val="00096FD9"/>
    <w:rsid w:val="000A02A4"/>
    <w:rsid w:val="000A109F"/>
    <w:rsid w:val="000A3CAC"/>
    <w:rsid w:val="000A63F7"/>
    <w:rsid w:val="000B2318"/>
    <w:rsid w:val="000B2D73"/>
    <w:rsid w:val="000B3FF1"/>
    <w:rsid w:val="000B4F9C"/>
    <w:rsid w:val="000B6C9E"/>
    <w:rsid w:val="000B7DA4"/>
    <w:rsid w:val="000B7EA9"/>
    <w:rsid w:val="000C6617"/>
    <w:rsid w:val="000C6B57"/>
    <w:rsid w:val="000C71C6"/>
    <w:rsid w:val="000D02DD"/>
    <w:rsid w:val="000D049F"/>
    <w:rsid w:val="000D14EC"/>
    <w:rsid w:val="000D1EEE"/>
    <w:rsid w:val="000D3E04"/>
    <w:rsid w:val="000D3F6E"/>
    <w:rsid w:val="000D407C"/>
    <w:rsid w:val="000D5CEE"/>
    <w:rsid w:val="000D7AE4"/>
    <w:rsid w:val="000E0C9F"/>
    <w:rsid w:val="000E3FD0"/>
    <w:rsid w:val="000E5AD2"/>
    <w:rsid w:val="000E6376"/>
    <w:rsid w:val="000E7BCF"/>
    <w:rsid w:val="000F09DB"/>
    <w:rsid w:val="000F13F2"/>
    <w:rsid w:val="000F43E6"/>
    <w:rsid w:val="000F4536"/>
    <w:rsid w:val="000F4D27"/>
    <w:rsid w:val="000F68FD"/>
    <w:rsid w:val="000F710D"/>
    <w:rsid w:val="000F7F84"/>
    <w:rsid w:val="00100195"/>
    <w:rsid w:val="00102FD0"/>
    <w:rsid w:val="0010454A"/>
    <w:rsid w:val="0010484B"/>
    <w:rsid w:val="0010549C"/>
    <w:rsid w:val="001065D0"/>
    <w:rsid w:val="001078A7"/>
    <w:rsid w:val="00107B38"/>
    <w:rsid w:val="0011188B"/>
    <w:rsid w:val="00112F09"/>
    <w:rsid w:val="00114244"/>
    <w:rsid w:val="00116FF6"/>
    <w:rsid w:val="00120073"/>
    <w:rsid w:val="00120764"/>
    <w:rsid w:val="00121418"/>
    <w:rsid w:val="00121690"/>
    <w:rsid w:val="00123BD6"/>
    <w:rsid w:val="00123C8B"/>
    <w:rsid w:val="00123CD5"/>
    <w:rsid w:val="00123D0C"/>
    <w:rsid w:val="00123EAA"/>
    <w:rsid w:val="00124DCD"/>
    <w:rsid w:val="00125724"/>
    <w:rsid w:val="001257B3"/>
    <w:rsid w:val="00126242"/>
    <w:rsid w:val="00126DE0"/>
    <w:rsid w:val="00127304"/>
    <w:rsid w:val="001276BB"/>
    <w:rsid w:val="00131CDE"/>
    <w:rsid w:val="001326F1"/>
    <w:rsid w:val="00133738"/>
    <w:rsid w:val="00133EAA"/>
    <w:rsid w:val="00134335"/>
    <w:rsid w:val="00134C95"/>
    <w:rsid w:val="00137936"/>
    <w:rsid w:val="00142F55"/>
    <w:rsid w:val="001431DF"/>
    <w:rsid w:val="001432BC"/>
    <w:rsid w:val="00143853"/>
    <w:rsid w:val="00143967"/>
    <w:rsid w:val="00144177"/>
    <w:rsid w:val="0014446C"/>
    <w:rsid w:val="00150196"/>
    <w:rsid w:val="00150EB9"/>
    <w:rsid w:val="00152CE1"/>
    <w:rsid w:val="00152F6B"/>
    <w:rsid w:val="00152FF8"/>
    <w:rsid w:val="00154DC7"/>
    <w:rsid w:val="00155C49"/>
    <w:rsid w:val="001568C9"/>
    <w:rsid w:val="001569CC"/>
    <w:rsid w:val="001624AD"/>
    <w:rsid w:val="00163435"/>
    <w:rsid w:val="00163BEA"/>
    <w:rsid w:val="00165017"/>
    <w:rsid w:val="0016771E"/>
    <w:rsid w:val="00170471"/>
    <w:rsid w:val="00171312"/>
    <w:rsid w:val="00171684"/>
    <w:rsid w:val="0017278F"/>
    <w:rsid w:val="00174333"/>
    <w:rsid w:val="001749D6"/>
    <w:rsid w:val="00175223"/>
    <w:rsid w:val="00175E63"/>
    <w:rsid w:val="0017728C"/>
    <w:rsid w:val="00181F2A"/>
    <w:rsid w:val="00182336"/>
    <w:rsid w:val="0018251C"/>
    <w:rsid w:val="00182936"/>
    <w:rsid w:val="00183D5D"/>
    <w:rsid w:val="001840C9"/>
    <w:rsid w:val="001843F0"/>
    <w:rsid w:val="00187227"/>
    <w:rsid w:val="00187DD2"/>
    <w:rsid w:val="00187E1D"/>
    <w:rsid w:val="00191AE6"/>
    <w:rsid w:val="001926CD"/>
    <w:rsid w:val="0019406E"/>
    <w:rsid w:val="00194332"/>
    <w:rsid w:val="0019467E"/>
    <w:rsid w:val="0019482A"/>
    <w:rsid w:val="00194AC3"/>
    <w:rsid w:val="001956D4"/>
    <w:rsid w:val="00195D3E"/>
    <w:rsid w:val="0019687C"/>
    <w:rsid w:val="00197D69"/>
    <w:rsid w:val="001A03FD"/>
    <w:rsid w:val="001A1943"/>
    <w:rsid w:val="001A1F13"/>
    <w:rsid w:val="001A4178"/>
    <w:rsid w:val="001A4A40"/>
    <w:rsid w:val="001A65C6"/>
    <w:rsid w:val="001B1CDF"/>
    <w:rsid w:val="001B1F60"/>
    <w:rsid w:val="001B334E"/>
    <w:rsid w:val="001B4B6E"/>
    <w:rsid w:val="001B4EF8"/>
    <w:rsid w:val="001B7AEF"/>
    <w:rsid w:val="001B7C1B"/>
    <w:rsid w:val="001C105A"/>
    <w:rsid w:val="001C10E2"/>
    <w:rsid w:val="001C2068"/>
    <w:rsid w:val="001C3960"/>
    <w:rsid w:val="001C4948"/>
    <w:rsid w:val="001C4AC7"/>
    <w:rsid w:val="001C4C58"/>
    <w:rsid w:val="001C5AA0"/>
    <w:rsid w:val="001C6A8A"/>
    <w:rsid w:val="001C7A35"/>
    <w:rsid w:val="001C7A66"/>
    <w:rsid w:val="001C7C08"/>
    <w:rsid w:val="001D1850"/>
    <w:rsid w:val="001D3F42"/>
    <w:rsid w:val="001D434B"/>
    <w:rsid w:val="001E19CD"/>
    <w:rsid w:val="001E2114"/>
    <w:rsid w:val="001E443E"/>
    <w:rsid w:val="001E49B2"/>
    <w:rsid w:val="001E4CBE"/>
    <w:rsid w:val="001E589D"/>
    <w:rsid w:val="001E6AAC"/>
    <w:rsid w:val="001E7FCE"/>
    <w:rsid w:val="001F02D8"/>
    <w:rsid w:val="001F1200"/>
    <w:rsid w:val="001F5C75"/>
    <w:rsid w:val="001F6A9B"/>
    <w:rsid w:val="001F7FB5"/>
    <w:rsid w:val="00201ADC"/>
    <w:rsid w:val="00201D59"/>
    <w:rsid w:val="00202066"/>
    <w:rsid w:val="00202645"/>
    <w:rsid w:val="00202AFC"/>
    <w:rsid w:val="00203819"/>
    <w:rsid w:val="00203971"/>
    <w:rsid w:val="002059A2"/>
    <w:rsid w:val="00205FB2"/>
    <w:rsid w:val="00206586"/>
    <w:rsid w:val="00207904"/>
    <w:rsid w:val="00210306"/>
    <w:rsid w:val="0021066A"/>
    <w:rsid w:val="00213096"/>
    <w:rsid w:val="002145A4"/>
    <w:rsid w:val="00214E15"/>
    <w:rsid w:val="00214E99"/>
    <w:rsid w:val="002154F3"/>
    <w:rsid w:val="00215549"/>
    <w:rsid w:val="00217F76"/>
    <w:rsid w:val="00220D00"/>
    <w:rsid w:val="00221D5C"/>
    <w:rsid w:val="00225C33"/>
    <w:rsid w:val="002262B1"/>
    <w:rsid w:val="002267A9"/>
    <w:rsid w:val="00226CA4"/>
    <w:rsid w:val="00230FAD"/>
    <w:rsid w:val="00231B67"/>
    <w:rsid w:val="00233AEC"/>
    <w:rsid w:val="002352DA"/>
    <w:rsid w:val="00235B02"/>
    <w:rsid w:val="00237611"/>
    <w:rsid w:val="00237931"/>
    <w:rsid w:val="002404C5"/>
    <w:rsid w:val="00240E3D"/>
    <w:rsid w:val="002414DF"/>
    <w:rsid w:val="00241DE0"/>
    <w:rsid w:val="002432F1"/>
    <w:rsid w:val="00244F1F"/>
    <w:rsid w:val="002458E6"/>
    <w:rsid w:val="00245BA3"/>
    <w:rsid w:val="00247F5B"/>
    <w:rsid w:val="002543F2"/>
    <w:rsid w:val="00254929"/>
    <w:rsid w:val="00254B25"/>
    <w:rsid w:val="00254ED4"/>
    <w:rsid w:val="002559B1"/>
    <w:rsid w:val="00255BCB"/>
    <w:rsid w:val="00255D0A"/>
    <w:rsid w:val="002578C4"/>
    <w:rsid w:val="0026161A"/>
    <w:rsid w:val="0026460F"/>
    <w:rsid w:val="00265D8C"/>
    <w:rsid w:val="00273400"/>
    <w:rsid w:val="00275150"/>
    <w:rsid w:val="00275AB2"/>
    <w:rsid w:val="00276BDC"/>
    <w:rsid w:val="00276D8E"/>
    <w:rsid w:val="00277394"/>
    <w:rsid w:val="0027760F"/>
    <w:rsid w:val="002803C3"/>
    <w:rsid w:val="002804B4"/>
    <w:rsid w:val="002835F9"/>
    <w:rsid w:val="00284829"/>
    <w:rsid w:val="00290F4B"/>
    <w:rsid w:val="0029152A"/>
    <w:rsid w:val="0029262F"/>
    <w:rsid w:val="00292E25"/>
    <w:rsid w:val="00293566"/>
    <w:rsid w:val="00293AFB"/>
    <w:rsid w:val="002949DC"/>
    <w:rsid w:val="00295581"/>
    <w:rsid w:val="00295CB9"/>
    <w:rsid w:val="00295D0B"/>
    <w:rsid w:val="002962C2"/>
    <w:rsid w:val="002969A4"/>
    <w:rsid w:val="00297391"/>
    <w:rsid w:val="00297A28"/>
    <w:rsid w:val="00297F70"/>
    <w:rsid w:val="002A0332"/>
    <w:rsid w:val="002A04FF"/>
    <w:rsid w:val="002A1C6C"/>
    <w:rsid w:val="002A35D0"/>
    <w:rsid w:val="002A3BD0"/>
    <w:rsid w:val="002A4D42"/>
    <w:rsid w:val="002A4DE1"/>
    <w:rsid w:val="002A612D"/>
    <w:rsid w:val="002A7226"/>
    <w:rsid w:val="002A7B9F"/>
    <w:rsid w:val="002B06F7"/>
    <w:rsid w:val="002B0B3F"/>
    <w:rsid w:val="002B1173"/>
    <w:rsid w:val="002B2804"/>
    <w:rsid w:val="002B436A"/>
    <w:rsid w:val="002B6169"/>
    <w:rsid w:val="002B794F"/>
    <w:rsid w:val="002C0E20"/>
    <w:rsid w:val="002C2471"/>
    <w:rsid w:val="002C3B8C"/>
    <w:rsid w:val="002C3DDA"/>
    <w:rsid w:val="002C445A"/>
    <w:rsid w:val="002C518F"/>
    <w:rsid w:val="002C56F2"/>
    <w:rsid w:val="002D2124"/>
    <w:rsid w:val="002D23BA"/>
    <w:rsid w:val="002D25FB"/>
    <w:rsid w:val="002D2A47"/>
    <w:rsid w:val="002D3212"/>
    <w:rsid w:val="002D4208"/>
    <w:rsid w:val="002D6658"/>
    <w:rsid w:val="002D7540"/>
    <w:rsid w:val="002E15D9"/>
    <w:rsid w:val="002E2C39"/>
    <w:rsid w:val="002E3E32"/>
    <w:rsid w:val="002E6A46"/>
    <w:rsid w:val="002F12BC"/>
    <w:rsid w:val="002F274D"/>
    <w:rsid w:val="002F2D19"/>
    <w:rsid w:val="002F33D3"/>
    <w:rsid w:val="002F4B9D"/>
    <w:rsid w:val="002F4CE4"/>
    <w:rsid w:val="0030164C"/>
    <w:rsid w:val="00302BC5"/>
    <w:rsid w:val="00303150"/>
    <w:rsid w:val="0030446C"/>
    <w:rsid w:val="00306CA6"/>
    <w:rsid w:val="00310672"/>
    <w:rsid w:val="00312143"/>
    <w:rsid w:val="003124A2"/>
    <w:rsid w:val="00312F5B"/>
    <w:rsid w:val="003140CE"/>
    <w:rsid w:val="00314A44"/>
    <w:rsid w:val="003155A6"/>
    <w:rsid w:val="0031582C"/>
    <w:rsid w:val="00316620"/>
    <w:rsid w:val="00316CE7"/>
    <w:rsid w:val="0031755F"/>
    <w:rsid w:val="0031791C"/>
    <w:rsid w:val="00317AB8"/>
    <w:rsid w:val="00320223"/>
    <w:rsid w:val="00320C1D"/>
    <w:rsid w:val="0032145B"/>
    <w:rsid w:val="00321497"/>
    <w:rsid w:val="00322294"/>
    <w:rsid w:val="00323608"/>
    <w:rsid w:val="00323744"/>
    <w:rsid w:val="003244D3"/>
    <w:rsid w:val="00326E87"/>
    <w:rsid w:val="003271E7"/>
    <w:rsid w:val="00327DFE"/>
    <w:rsid w:val="00330FB0"/>
    <w:rsid w:val="00332256"/>
    <w:rsid w:val="003346B0"/>
    <w:rsid w:val="0033753A"/>
    <w:rsid w:val="00337E6E"/>
    <w:rsid w:val="00337EE5"/>
    <w:rsid w:val="003413E3"/>
    <w:rsid w:val="00342EC4"/>
    <w:rsid w:val="0034308F"/>
    <w:rsid w:val="00343FD7"/>
    <w:rsid w:val="003444F6"/>
    <w:rsid w:val="00344BFC"/>
    <w:rsid w:val="003467EC"/>
    <w:rsid w:val="00346969"/>
    <w:rsid w:val="0034774F"/>
    <w:rsid w:val="00347892"/>
    <w:rsid w:val="003505DB"/>
    <w:rsid w:val="00350CC8"/>
    <w:rsid w:val="00351487"/>
    <w:rsid w:val="00351F2C"/>
    <w:rsid w:val="00352E91"/>
    <w:rsid w:val="00353519"/>
    <w:rsid w:val="00354168"/>
    <w:rsid w:val="00354C04"/>
    <w:rsid w:val="0035700C"/>
    <w:rsid w:val="00360D2A"/>
    <w:rsid w:val="0036124B"/>
    <w:rsid w:val="0036159D"/>
    <w:rsid w:val="003628F6"/>
    <w:rsid w:val="0036292F"/>
    <w:rsid w:val="00362F4C"/>
    <w:rsid w:val="00363922"/>
    <w:rsid w:val="00363D7B"/>
    <w:rsid w:val="00363E67"/>
    <w:rsid w:val="003669D8"/>
    <w:rsid w:val="00374BED"/>
    <w:rsid w:val="00375427"/>
    <w:rsid w:val="00377212"/>
    <w:rsid w:val="00382B7C"/>
    <w:rsid w:val="00382F7A"/>
    <w:rsid w:val="00383BB6"/>
    <w:rsid w:val="00385A20"/>
    <w:rsid w:val="00385E20"/>
    <w:rsid w:val="00386DA0"/>
    <w:rsid w:val="0038707F"/>
    <w:rsid w:val="00387BC6"/>
    <w:rsid w:val="00387EC4"/>
    <w:rsid w:val="00391066"/>
    <w:rsid w:val="00391CFE"/>
    <w:rsid w:val="00391FBA"/>
    <w:rsid w:val="003936C1"/>
    <w:rsid w:val="00393D41"/>
    <w:rsid w:val="00397819"/>
    <w:rsid w:val="003A23D7"/>
    <w:rsid w:val="003A2BC3"/>
    <w:rsid w:val="003A3206"/>
    <w:rsid w:val="003A3BB0"/>
    <w:rsid w:val="003A3D91"/>
    <w:rsid w:val="003A593E"/>
    <w:rsid w:val="003A67AB"/>
    <w:rsid w:val="003A6DEA"/>
    <w:rsid w:val="003A746F"/>
    <w:rsid w:val="003A7F93"/>
    <w:rsid w:val="003B0149"/>
    <w:rsid w:val="003B26BA"/>
    <w:rsid w:val="003B462A"/>
    <w:rsid w:val="003B46D1"/>
    <w:rsid w:val="003B6334"/>
    <w:rsid w:val="003C27B5"/>
    <w:rsid w:val="003C3837"/>
    <w:rsid w:val="003C6949"/>
    <w:rsid w:val="003D0C1F"/>
    <w:rsid w:val="003D22D5"/>
    <w:rsid w:val="003D3114"/>
    <w:rsid w:val="003D3551"/>
    <w:rsid w:val="003D39DB"/>
    <w:rsid w:val="003D4EA5"/>
    <w:rsid w:val="003D59EF"/>
    <w:rsid w:val="003D78F9"/>
    <w:rsid w:val="003E033A"/>
    <w:rsid w:val="003E21F0"/>
    <w:rsid w:val="003E41E4"/>
    <w:rsid w:val="003E5017"/>
    <w:rsid w:val="003E7045"/>
    <w:rsid w:val="003F0C6F"/>
    <w:rsid w:val="003F0D68"/>
    <w:rsid w:val="003F2590"/>
    <w:rsid w:val="003F2F93"/>
    <w:rsid w:val="003F4180"/>
    <w:rsid w:val="003F5B4A"/>
    <w:rsid w:val="0040007F"/>
    <w:rsid w:val="00400314"/>
    <w:rsid w:val="00400CF4"/>
    <w:rsid w:val="00401326"/>
    <w:rsid w:val="00402D46"/>
    <w:rsid w:val="004030D7"/>
    <w:rsid w:val="00405013"/>
    <w:rsid w:val="004051CE"/>
    <w:rsid w:val="004062A2"/>
    <w:rsid w:val="00410217"/>
    <w:rsid w:val="0041054E"/>
    <w:rsid w:val="004111B2"/>
    <w:rsid w:val="0041129B"/>
    <w:rsid w:val="004113EF"/>
    <w:rsid w:val="00412511"/>
    <w:rsid w:val="00412D79"/>
    <w:rsid w:val="00412FD3"/>
    <w:rsid w:val="00413339"/>
    <w:rsid w:val="00413901"/>
    <w:rsid w:val="00413904"/>
    <w:rsid w:val="00413C52"/>
    <w:rsid w:val="00413D11"/>
    <w:rsid w:val="00416292"/>
    <w:rsid w:val="004166C5"/>
    <w:rsid w:val="00421382"/>
    <w:rsid w:val="00421CEE"/>
    <w:rsid w:val="00421E6D"/>
    <w:rsid w:val="00421FD8"/>
    <w:rsid w:val="00422808"/>
    <w:rsid w:val="004230CC"/>
    <w:rsid w:val="00423F23"/>
    <w:rsid w:val="00430022"/>
    <w:rsid w:val="004308D6"/>
    <w:rsid w:val="00431B0E"/>
    <w:rsid w:val="00432616"/>
    <w:rsid w:val="004362D3"/>
    <w:rsid w:val="004369DD"/>
    <w:rsid w:val="00436DA4"/>
    <w:rsid w:val="0044077A"/>
    <w:rsid w:val="0044118A"/>
    <w:rsid w:val="00445DD0"/>
    <w:rsid w:val="00447435"/>
    <w:rsid w:val="00447A94"/>
    <w:rsid w:val="00447AF4"/>
    <w:rsid w:val="00447D50"/>
    <w:rsid w:val="00450417"/>
    <w:rsid w:val="004513E5"/>
    <w:rsid w:val="00451503"/>
    <w:rsid w:val="00452C1F"/>
    <w:rsid w:val="00452CAE"/>
    <w:rsid w:val="00453FCA"/>
    <w:rsid w:val="00454A7A"/>
    <w:rsid w:val="00455C28"/>
    <w:rsid w:val="004635D7"/>
    <w:rsid w:val="004720C1"/>
    <w:rsid w:val="00474127"/>
    <w:rsid w:val="0047496B"/>
    <w:rsid w:val="00475D9C"/>
    <w:rsid w:val="00477597"/>
    <w:rsid w:val="00480991"/>
    <w:rsid w:val="00481204"/>
    <w:rsid w:val="004816BD"/>
    <w:rsid w:val="00482BE2"/>
    <w:rsid w:val="00483C3A"/>
    <w:rsid w:val="004842E7"/>
    <w:rsid w:val="0048609D"/>
    <w:rsid w:val="004861E1"/>
    <w:rsid w:val="00486B7C"/>
    <w:rsid w:val="0049001A"/>
    <w:rsid w:val="004902AF"/>
    <w:rsid w:val="004907B6"/>
    <w:rsid w:val="0049126E"/>
    <w:rsid w:val="00491D87"/>
    <w:rsid w:val="0049281A"/>
    <w:rsid w:val="0049542A"/>
    <w:rsid w:val="00495577"/>
    <w:rsid w:val="00495600"/>
    <w:rsid w:val="0049587E"/>
    <w:rsid w:val="004958C1"/>
    <w:rsid w:val="00495FAA"/>
    <w:rsid w:val="00496A96"/>
    <w:rsid w:val="004A106C"/>
    <w:rsid w:val="004A1400"/>
    <w:rsid w:val="004A2E22"/>
    <w:rsid w:val="004A46BC"/>
    <w:rsid w:val="004A6A95"/>
    <w:rsid w:val="004A6C7F"/>
    <w:rsid w:val="004B3436"/>
    <w:rsid w:val="004B3B70"/>
    <w:rsid w:val="004B7E40"/>
    <w:rsid w:val="004C0DC8"/>
    <w:rsid w:val="004C10E8"/>
    <w:rsid w:val="004C1CEA"/>
    <w:rsid w:val="004C1D08"/>
    <w:rsid w:val="004C3DA5"/>
    <w:rsid w:val="004C4B46"/>
    <w:rsid w:val="004C5E84"/>
    <w:rsid w:val="004C6CAD"/>
    <w:rsid w:val="004C743F"/>
    <w:rsid w:val="004C7EA6"/>
    <w:rsid w:val="004D0428"/>
    <w:rsid w:val="004D1742"/>
    <w:rsid w:val="004D38BE"/>
    <w:rsid w:val="004D4F3A"/>
    <w:rsid w:val="004D568C"/>
    <w:rsid w:val="004D5A09"/>
    <w:rsid w:val="004D764A"/>
    <w:rsid w:val="004E37CB"/>
    <w:rsid w:val="004E42AA"/>
    <w:rsid w:val="004E6B23"/>
    <w:rsid w:val="004F0B57"/>
    <w:rsid w:val="004F0C2F"/>
    <w:rsid w:val="004F4327"/>
    <w:rsid w:val="004F6101"/>
    <w:rsid w:val="004F6B96"/>
    <w:rsid w:val="004F74A6"/>
    <w:rsid w:val="00501BE9"/>
    <w:rsid w:val="00502325"/>
    <w:rsid w:val="00502630"/>
    <w:rsid w:val="00503C55"/>
    <w:rsid w:val="0050435E"/>
    <w:rsid w:val="0051025F"/>
    <w:rsid w:val="00511380"/>
    <w:rsid w:val="005113A5"/>
    <w:rsid w:val="00513724"/>
    <w:rsid w:val="00513AC0"/>
    <w:rsid w:val="00514854"/>
    <w:rsid w:val="00514D6D"/>
    <w:rsid w:val="00515FDF"/>
    <w:rsid w:val="00517267"/>
    <w:rsid w:val="005205F5"/>
    <w:rsid w:val="0052169A"/>
    <w:rsid w:val="005221A9"/>
    <w:rsid w:val="005230CD"/>
    <w:rsid w:val="00524053"/>
    <w:rsid w:val="0052458C"/>
    <w:rsid w:val="00525FC1"/>
    <w:rsid w:val="0052793C"/>
    <w:rsid w:val="00533141"/>
    <w:rsid w:val="00533499"/>
    <w:rsid w:val="00541AD7"/>
    <w:rsid w:val="005426C0"/>
    <w:rsid w:val="00543329"/>
    <w:rsid w:val="00543B8B"/>
    <w:rsid w:val="00543F7D"/>
    <w:rsid w:val="00544C48"/>
    <w:rsid w:val="005455A9"/>
    <w:rsid w:val="005462AE"/>
    <w:rsid w:val="005462F7"/>
    <w:rsid w:val="00546C19"/>
    <w:rsid w:val="0054749D"/>
    <w:rsid w:val="00550AF1"/>
    <w:rsid w:val="00551810"/>
    <w:rsid w:val="00552AC9"/>
    <w:rsid w:val="00554687"/>
    <w:rsid w:val="00555884"/>
    <w:rsid w:val="00555B6F"/>
    <w:rsid w:val="00555BA6"/>
    <w:rsid w:val="0055627C"/>
    <w:rsid w:val="00556439"/>
    <w:rsid w:val="0055691C"/>
    <w:rsid w:val="0055779E"/>
    <w:rsid w:val="00561AA0"/>
    <w:rsid w:val="00561E5B"/>
    <w:rsid w:val="00562004"/>
    <w:rsid w:val="005637A6"/>
    <w:rsid w:val="005651BA"/>
    <w:rsid w:val="005678B6"/>
    <w:rsid w:val="00570212"/>
    <w:rsid w:val="00570AE3"/>
    <w:rsid w:val="00572416"/>
    <w:rsid w:val="00574E78"/>
    <w:rsid w:val="00575225"/>
    <w:rsid w:val="00575FEC"/>
    <w:rsid w:val="0057647A"/>
    <w:rsid w:val="00577404"/>
    <w:rsid w:val="00577987"/>
    <w:rsid w:val="00577D64"/>
    <w:rsid w:val="0058088E"/>
    <w:rsid w:val="00582439"/>
    <w:rsid w:val="00582673"/>
    <w:rsid w:val="00582E2E"/>
    <w:rsid w:val="0058535F"/>
    <w:rsid w:val="00591072"/>
    <w:rsid w:val="005966A7"/>
    <w:rsid w:val="00596AB5"/>
    <w:rsid w:val="00597D03"/>
    <w:rsid w:val="005A01E7"/>
    <w:rsid w:val="005A053D"/>
    <w:rsid w:val="005A0BF5"/>
    <w:rsid w:val="005A117F"/>
    <w:rsid w:val="005A1790"/>
    <w:rsid w:val="005A249C"/>
    <w:rsid w:val="005A2C7D"/>
    <w:rsid w:val="005A5364"/>
    <w:rsid w:val="005B1FF5"/>
    <w:rsid w:val="005B4184"/>
    <w:rsid w:val="005B5A1D"/>
    <w:rsid w:val="005C1E0B"/>
    <w:rsid w:val="005C2183"/>
    <w:rsid w:val="005C3208"/>
    <w:rsid w:val="005C3A07"/>
    <w:rsid w:val="005C4B1B"/>
    <w:rsid w:val="005C5B37"/>
    <w:rsid w:val="005C6387"/>
    <w:rsid w:val="005C7AEF"/>
    <w:rsid w:val="005C7CAF"/>
    <w:rsid w:val="005C7EBC"/>
    <w:rsid w:val="005D052A"/>
    <w:rsid w:val="005D11F6"/>
    <w:rsid w:val="005D251F"/>
    <w:rsid w:val="005D343D"/>
    <w:rsid w:val="005D3B27"/>
    <w:rsid w:val="005D4F2C"/>
    <w:rsid w:val="005D797B"/>
    <w:rsid w:val="005E1016"/>
    <w:rsid w:val="005E1DEA"/>
    <w:rsid w:val="005E1EC1"/>
    <w:rsid w:val="005E20E5"/>
    <w:rsid w:val="005E49A4"/>
    <w:rsid w:val="005E4CC2"/>
    <w:rsid w:val="005E63E4"/>
    <w:rsid w:val="005E7AA2"/>
    <w:rsid w:val="005F5E8B"/>
    <w:rsid w:val="005F677F"/>
    <w:rsid w:val="005F6DEA"/>
    <w:rsid w:val="005F77D8"/>
    <w:rsid w:val="0060032D"/>
    <w:rsid w:val="00601769"/>
    <w:rsid w:val="0060208D"/>
    <w:rsid w:val="00604A02"/>
    <w:rsid w:val="00610DD9"/>
    <w:rsid w:val="006131BB"/>
    <w:rsid w:val="00615112"/>
    <w:rsid w:val="00616A6C"/>
    <w:rsid w:val="00622F7C"/>
    <w:rsid w:val="00624F46"/>
    <w:rsid w:val="006322A9"/>
    <w:rsid w:val="00632F85"/>
    <w:rsid w:val="00633A53"/>
    <w:rsid w:val="006340E3"/>
    <w:rsid w:val="00636558"/>
    <w:rsid w:val="006366DA"/>
    <w:rsid w:val="00640CE8"/>
    <w:rsid w:val="0064168F"/>
    <w:rsid w:val="00642E5A"/>
    <w:rsid w:val="0064321D"/>
    <w:rsid w:val="006444F5"/>
    <w:rsid w:val="00644A1C"/>
    <w:rsid w:val="006451A0"/>
    <w:rsid w:val="0064787C"/>
    <w:rsid w:val="00650FAB"/>
    <w:rsid w:val="006516E6"/>
    <w:rsid w:val="0065249B"/>
    <w:rsid w:val="00652D8A"/>
    <w:rsid w:val="00653FD1"/>
    <w:rsid w:val="00654BC3"/>
    <w:rsid w:val="006561C0"/>
    <w:rsid w:val="006562C2"/>
    <w:rsid w:val="006564E6"/>
    <w:rsid w:val="00656A86"/>
    <w:rsid w:val="0066316C"/>
    <w:rsid w:val="0066586F"/>
    <w:rsid w:val="00670352"/>
    <w:rsid w:val="0067095D"/>
    <w:rsid w:val="00670A11"/>
    <w:rsid w:val="00672531"/>
    <w:rsid w:val="00672AB3"/>
    <w:rsid w:val="00674453"/>
    <w:rsid w:val="00674FBA"/>
    <w:rsid w:val="006754C2"/>
    <w:rsid w:val="0067608B"/>
    <w:rsid w:val="00677386"/>
    <w:rsid w:val="006808E8"/>
    <w:rsid w:val="00681316"/>
    <w:rsid w:val="006816A3"/>
    <w:rsid w:val="00682CD7"/>
    <w:rsid w:val="00683F5D"/>
    <w:rsid w:val="00684BD0"/>
    <w:rsid w:val="00685490"/>
    <w:rsid w:val="00686297"/>
    <w:rsid w:val="00690F58"/>
    <w:rsid w:val="00691BC2"/>
    <w:rsid w:val="00694590"/>
    <w:rsid w:val="00694C2A"/>
    <w:rsid w:val="006952B0"/>
    <w:rsid w:val="0069588D"/>
    <w:rsid w:val="0069652C"/>
    <w:rsid w:val="00697786"/>
    <w:rsid w:val="006A282F"/>
    <w:rsid w:val="006A2F62"/>
    <w:rsid w:val="006A7C81"/>
    <w:rsid w:val="006B055C"/>
    <w:rsid w:val="006B0A11"/>
    <w:rsid w:val="006B0C88"/>
    <w:rsid w:val="006B35B8"/>
    <w:rsid w:val="006B7286"/>
    <w:rsid w:val="006B73EC"/>
    <w:rsid w:val="006B7D31"/>
    <w:rsid w:val="006C0686"/>
    <w:rsid w:val="006C13F9"/>
    <w:rsid w:val="006C2A60"/>
    <w:rsid w:val="006C3447"/>
    <w:rsid w:val="006C3AB6"/>
    <w:rsid w:val="006C3D51"/>
    <w:rsid w:val="006C4586"/>
    <w:rsid w:val="006C4D12"/>
    <w:rsid w:val="006C7E4A"/>
    <w:rsid w:val="006D2653"/>
    <w:rsid w:val="006D54F7"/>
    <w:rsid w:val="006D7F10"/>
    <w:rsid w:val="006E05CF"/>
    <w:rsid w:val="006E2B8B"/>
    <w:rsid w:val="006E3E21"/>
    <w:rsid w:val="006E45B9"/>
    <w:rsid w:val="006E514F"/>
    <w:rsid w:val="006E66F0"/>
    <w:rsid w:val="006E6F7B"/>
    <w:rsid w:val="006F4521"/>
    <w:rsid w:val="006F4EA2"/>
    <w:rsid w:val="006F52C6"/>
    <w:rsid w:val="006F6869"/>
    <w:rsid w:val="006F743F"/>
    <w:rsid w:val="00701850"/>
    <w:rsid w:val="00701A22"/>
    <w:rsid w:val="00703989"/>
    <w:rsid w:val="00703D99"/>
    <w:rsid w:val="00707503"/>
    <w:rsid w:val="00707759"/>
    <w:rsid w:val="00707D68"/>
    <w:rsid w:val="00711436"/>
    <w:rsid w:val="007122B1"/>
    <w:rsid w:val="00712666"/>
    <w:rsid w:val="00713CD9"/>
    <w:rsid w:val="00715A89"/>
    <w:rsid w:val="00716932"/>
    <w:rsid w:val="007204C3"/>
    <w:rsid w:val="0072219B"/>
    <w:rsid w:val="00723087"/>
    <w:rsid w:val="0072440E"/>
    <w:rsid w:val="0072497C"/>
    <w:rsid w:val="007255A1"/>
    <w:rsid w:val="00726A4F"/>
    <w:rsid w:val="00730477"/>
    <w:rsid w:val="00732382"/>
    <w:rsid w:val="0073245D"/>
    <w:rsid w:val="00733B87"/>
    <w:rsid w:val="00734607"/>
    <w:rsid w:val="0073534F"/>
    <w:rsid w:val="007372D2"/>
    <w:rsid w:val="007379C7"/>
    <w:rsid w:val="00740347"/>
    <w:rsid w:val="00741708"/>
    <w:rsid w:val="00741C19"/>
    <w:rsid w:val="0074455B"/>
    <w:rsid w:val="007475FB"/>
    <w:rsid w:val="0074782C"/>
    <w:rsid w:val="00750438"/>
    <w:rsid w:val="00751D8B"/>
    <w:rsid w:val="00751FE5"/>
    <w:rsid w:val="007528D1"/>
    <w:rsid w:val="007533DB"/>
    <w:rsid w:val="0075455D"/>
    <w:rsid w:val="00754BE9"/>
    <w:rsid w:val="00755EEA"/>
    <w:rsid w:val="007565BA"/>
    <w:rsid w:val="007572CD"/>
    <w:rsid w:val="007573C0"/>
    <w:rsid w:val="00760431"/>
    <w:rsid w:val="007617D0"/>
    <w:rsid w:val="0076363C"/>
    <w:rsid w:val="00763B79"/>
    <w:rsid w:val="007656C6"/>
    <w:rsid w:val="007663D4"/>
    <w:rsid w:val="007670CC"/>
    <w:rsid w:val="00767A77"/>
    <w:rsid w:val="00770059"/>
    <w:rsid w:val="00772384"/>
    <w:rsid w:val="0077278D"/>
    <w:rsid w:val="00773D03"/>
    <w:rsid w:val="00776DE4"/>
    <w:rsid w:val="007770C2"/>
    <w:rsid w:val="007771A6"/>
    <w:rsid w:val="00777690"/>
    <w:rsid w:val="007805A8"/>
    <w:rsid w:val="007806AA"/>
    <w:rsid w:val="00781803"/>
    <w:rsid w:val="0078184C"/>
    <w:rsid w:val="00782393"/>
    <w:rsid w:val="0078239A"/>
    <w:rsid w:val="00783338"/>
    <w:rsid w:val="00786065"/>
    <w:rsid w:val="00786CE4"/>
    <w:rsid w:val="007906B3"/>
    <w:rsid w:val="00791045"/>
    <w:rsid w:val="00792D15"/>
    <w:rsid w:val="00793A73"/>
    <w:rsid w:val="00793CB3"/>
    <w:rsid w:val="0079584A"/>
    <w:rsid w:val="007A1169"/>
    <w:rsid w:val="007A212E"/>
    <w:rsid w:val="007A2439"/>
    <w:rsid w:val="007A2A3C"/>
    <w:rsid w:val="007A2F87"/>
    <w:rsid w:val="007A2FD0"/>
    <w:rsid w:val="007A3680"/>
    <w:rsid w:val="007A3E0E"/>
    <w:rsid w:val="007A7B52"/>
    <w:rsid w:val="007B0FF1"/>
    <w:rsid w:val="007B2AD2"/>
    <w:rsid w:val="007B2CEC"/>
    <w:rsid w:val="007B3258"/>
    <w:rsid w:val="007B374B"/>
    <w:rsid w:val="007B3B49"/>
    <w:rsid w:val="007B4C6D"/>
    <w:rsid w:val="007C04FA"/>
    <w:rsid w:val="007C3D15"/>
    <w:rsid w:val="007C612D"/>
    <w:rsid w:val="007D0BD1"/>
    <w:rsid w:val="007D1804"/>
    <w:rsid w:val="007D1BD3"/>
    <w:rsid w:val="007D1E9C"/>
    <w:rsid w:val="007D2A11"/>
    <w:rsid w:val="007D40DA"/>
    <w:rsid w:val="007D5BA6"/>
    <w:rsid w:val="007D6638"/>
    <w:rsid w:val="007D6718"/>
    <w:rsid w:val="007E12BA"/>
    <w:rsid w:val="007E15F1"/>
    <w:rsid w:val="007E26CA"/>
    <w:rsid w:val="007E2C25"/>
    <w:rsid w:val="007E47B1"/>
    <w:rsid w:val="007E4AF8"/>
    <w:rsid w:val="007E4E7A"/>
    <w:rsid w:val="007E72EA"/>
    <w:rsid w:val="007E7CAA"/>
    <w:rsid w:val="007F02E8"/>
    <w:rsid w:val="007F13C3"/>
    <w:rsid w:val="007F4CD2"/>
    <w:rsid w:val="007F56A1"/>
    <w:rsid w:val="008005D9"/>
    <w:rsid w:val="008009AA"/>
    <w:rsid w:val="008013EE"/>
    <w:rsid w:val="0080151F"/>
    <w:rsid w:val="00801FCF"/>
    <w:rsid w:val="008020A0"/>
    <w:rsid w:val="008043EE"/>
    <w:rsid w:val="00804864"/>
    <w:rsid w:val="00804C75"/>
    <w:rsid w:val="00807F56"/>
    <w:rsid w:val="00810226"/>
    <w:rsid w:val="00811082"/>
    <w:rsid w:val="00811176"/>
    <w:rsid w:val="00813436"/>
    <w:rsid w:val="00813A8A"/>
    <w:rsid w:val="008151CA"/>
    <w:rsid w:val="0081540D"/>
    <w:rsid w:val="00815561"/>
    <w:rsid w:val="00817649"/>
    <w:rsid w:val="008212A5"/>
    <w:rsid w:val="00821ECD"/>
    <w:rsid w:val="008222EE"/>
    <w:rsid w:val="00827BA0"/>
    <w:rsid w:val="00827CD7"/>
    <w:rsid w:val="008314D7"/>
    <w:rsid w:val="008318FA"/>
    <w:rsid w:val="008351E0"/>
    <w:rsid w:val="00835DCC"/>
    <w:rsid w:val="00836B07"/>
    <w:rsid w:val="00837B3F"/>
    <w:rsid w:val="00837DB8"/>
    <w:rsid w:val="00840AE8"/>
    <w:rsid w:val="00841532"/>
    <w:rsid w:val="00843DCA"/>
    <w:rsid w:val="00843ED9"/>
    <w:rsid w:val="00844E3F"/>
    <w:rsid w:val="00845500"/>
    <w:rsid w:val="008455C6"/>
    <w:rsid w:val="008459AB"/>
    <w:rsid w:val="00845CF6"/>
    <w:rsid w:val="00850647"/>
    <w:rsid w:val="00852D86"/>
    <w:rsid w:val="00857BC9"/>
    <w:rsid w:val="00857EF8"/>
    <w:rsid w:val="00863230"/>
    <w:rsid w:val="008645EA"/>
    <w:rsid w:val="0086500F"/>
    <w:rsid w:val="00866B57"/>
    <w:rsid w:val="00871788"/>
    <w:rsid w:val="00871CC0"/>
    <w:rsid w:val="00873D1F"/>
    <w:rsid w:val="00875125"/>
    <w:rsid w:val="00876F60"/>
    <w:rsid w:val="008812A1"/>
    <w:rsid w:val="008850D7"/>
    <w:rsid w:val="00885A85"/>
    <w:rsid w:val="008867EC"/>
    <w:rsid w:val="0088703B"/>
    <w:rsid w:val="00890A11"/>
    <w:rsid w:val="00891FA2"/>
    <w:rsid w:val="008927C8"/>
    <w:rsid w:val="00893694"/>
    <w:rsid w:val="00893DFB"/>
    <w:rsid w:val="00896050"/>
    <w:rsid w:val="00896474"/>
    <w:rsid w:val="008969D3"/>
    <w:rsid w:val="008A2E56"/>
    <w:rsid w:val="008A38A2"/>
    <w:rsid w:val="008A5002"/>
    <w:rsid w:val="008A5AE9"/>
    <w:rsid w:val="008A7412"/>
    <w:rsid w:val="008A7F49"/>
    <w:rsid w:val="008B3895"/>
    <w:rsid w:val="008B4637"/>
    <w:rsid w:val="008B46B9"/>
    <w:rsid w:val="008B747E"/>
    <w:rsid w:val="008C005E"/>
    <w:rsid w:val="008C25BC"/>
    <w:rsid w:val="008C2654"/>
    <w:rsid w:val="008C26AE"/>
    <w:rsid w:val="008C5C3C"/>
    <w:rsid w:val="008C75D1"/>
    <w:rsid w:val="008D074C"/>
    <w:rsid w:val="008D2F81"/>
    <w:rsid w:val="008D407E"/>
    <w:rsid w:val="008D4D14"/>
    <w:rsid w:val="008E30FE"/>
    <w:rsid w:val="008E3397"/>
    <w:rsid w:val="008E3731"/>
    <w:rsid w:val="008E379F"/>
    <w:rsid w:val="008E3DE0"/>
    <w:rsid w:val="008E5BA3"/>
    <w:rsid w:val="008E762C"/>
    <w:rsid w:val="008E77C9"/>
    <w:rsid w:val="008E7D64"/>
    <w:rsid w:val="008F3CE9"/>
    <w:rsid w:val="008F650E"/>
    <w:rsid w:val="008F73B3"/>
    <w:rsid w:val="008F75E0"/>
    <w:rsid w:val="0090138D"/>
    <w:rsid w:val="009018F5"/>
    <w:rsid w:val="00902662"/>
    <w:rsid w:val="00902B56"/>
    <w:rsid w:val="00903848"/>
    <w:rsid w:val="00904634"/>
    <w:rsid w:val="00904C89"/>
    <w:rsid w:val="00906A37"/>
    <w:rsid w:val="00906F0A"/>
    <w:rsid w:val="00910C9E"/>
    <w:rsid w:val="00911554"/>
    <w:rsid w:val="00912611"/>
    <w:rsid w:val="0091487F"/>
    <w:rsid w:val="00915C20"/>
    <w:rsid w:val="00920357"/>
    <w:rsid w:val="009211AF"/>
    <w:rsid w:val="00921335"/>
    <w:rsid w:val="0092157A"/>
    <w:rsid w:val="00922A58"/>
    <w:rsid w:val="00923C56"/>
    <w:rsid w:val="00925856"/>
    <w:rsid w:val="00926869"/>
    <w:rsid w:val="00926A27"/>
    <w:rsid w:val="0092730E"/>
    <w:rsid w:val="00927E42"/>
    <w:rsid w:val="00931983"/>
    <w:rsid w:val="009350FB"/>
    <w:rsid w:val="00940BD9"/>
    <w:rsid w:val="00941218"/>
    <w:rsid w:val="00942FB7"/>
    <w:rsid w:val="00944511"/>
    <w:rsid w:val="00944F7C"/>
    <w:rsid w:val="0094583F"/>
    <w:rsid w:val="0094681C"/>
    <w:rsid w:val="009469E9"/>
    <w:rsid w:val="009506EB"/>
    <w:rsid w:val="00951077"/>
    <w:rsid w:val="00951BAB"/>
    <w:rsid w:val="00951FFD"/>
    <w:rsid w:val="00952D2B"/>
    <w:rsid w:val="00954142"/>
    <w:rsid w:val="009563C4"/>
    <w:rsid w:val="009600A7"/>
    <w:rsid w:val="00960261"/>
    <w:rsid w:val="00960919"/>
    <w:rsid w:val="009609E9"/>
    <w:rsid w:val="00961F48"/>
    <w:rsid w:val="00962290"/>
    <w:rsid w:val="00967685"/>
    <w:rsid w:val="00967936"/>
    <w:rsid w:val="00971A07"/>
    <w:rsid w:val="00971B7D"/>
    <w:rsid w:val="00971B86"/>
    <w:rsid w:val="00972CDB"/>
    <w:rsid w:val="0097317F"/>
    <w:rsid w:val="00973C8C"/>
    <w:rsid w:val="00974436"/>
    <w:rsid w:val="00975DE2"/>
    <w:rsid w:val="00977689"/>
    <w:rsid w:val="00977E11"/>
    <w:rsid w:val="0098058E"/>
    <w:rsid w:val="00980E8D"/>
    <w:rsid w:val="00981242"/>
    <w:rsid w:val="0098197D"/>
    <w:rsid w:val="009834A9"/>
    <w:rsid w:val="00986164"/>
    <w:rsid w:val="00990B79"/>
    <w:rsid w:val="00991C6C"/>
    <w:rsid w:val="009932F2"/>
    <w:rsid w:val="00995D3F"/>
    <w:rsid w:val="00996625"/>
    <w:rsid w:val="009A0565"/>
    <w:rsid w:val="009A17D1"/>
    <w:rsid w:val="009A28D9"/>
    <w:rsid w:val="009A3D3F"/>
    <w:rsid w:val="009A43E9"/>
    <w:rsid w:val="009A5C26"/>
    <w:rsid w:val="009A5EC7"/>
    <w:rsid w:val="009A6205"/>
    <w:rsid w:val="009A6F8E"/>
    <w:rsid w:val="009B00C1"/>
    <w:rsid w:val="009B0806"/>
    <w:rsid w:val="009B1E92"/>
    <w:rsid w:val="009B2B4F"/>
    <w:rsid w:val="009B5C2F"/>
    <w:rsid w:val="009B5DEA"/>
    <w:rsid w:val="009C012B"/>
    <w:rsid w:val="009C0E68"/>
    <w:rsid w:val="009C16D0"/>
    <w:rsid w:val="009C2926"/>
    <w:rsid w:val="009C395D"/>
    <w:rsid w:val="009C46CC"/>
    <w:rsid w:val="009C4D56"/>
    <w:rsid w:val="009C782B"/>
    <w:rsid w:val="009C7ACC"/>
    <w:rsid w:val="009D2015"/>
    <w:rsid w:val="009D4539"/>
    <w:rsid w:val="009D6212"/>
    <w:rsid w:val="009D6EB6"/>
    <w:rsid w:val="009E0BD3"/>
    <w:rsid w:val="009E12F5"/>
    <w:rsid w:val="009E16FC"/>
    <w:rsid w:val="009E1988"/>
    <w:rsid w:val="009E1ED8"/>
    <w:rsid w:val="009E2BA6"/>
    <w:rsid w:val="009E2CA1"/>
    <w:rsid w:val="009E37F1"/>
    <w:rsid w:val="009E65E1"/>
    <w:rsid w:val="009E67BE"/>
    <w:rsid w:val="009F0EAF"/>
    <w:rsid w:val="009F144D"/>
    <w:rsid w:val="009F21CB"/>
    <w:rsid w:val="009F3F59"/>
    <w:rsid w:val="009F402D"/>
    <w:rsid w:val="009F4E04"/>
    <w:rsid w:val="009F6029"/>
    <w:rsid w:val="009F619D"/>
    <w:rsid w:val="009F71A4"/>
    <w:rsid w:val="00A0258F"/>
    <w:rsid w:val="00A04B2B"/>
    <w:rsid w:val="00A068D1"/>
    <w:rsid w:val="00A112CE"/>
    <w:rsid w:val="00A11DFB"/>
    <w:rsid w:val="00A130D3"/>
    <w:rsid w:val="00A1344C"/>
    <w:rsid w:val="00A14625"/>
    <w:rsid w:val="00A17FEE"/>
    <w:rsid w:val="00A21378"/>
    <w:rsid w:val="00A23DDC"/>
    <w:rsid w:val="00A2606C"/>
    <w:rsid w:val="00A264BC"/>
    <w:rsid w:val="00A30E71"/>
    <w:rsid w:val="00A31E30"/>
    <w:rsid w:val="00A32B4F"/>
    <w:rsid w:val="00A34836"/>
    <w:rsid w:val="00A37938"/>
    <w:rsid w:val="00A41002"/>
    <w:rsid w:val="00A41DB7"/>
    <w:rsid w:val="00A42AB3"/>
    <w:rsid w:val="00A43307"/>
    <w:rsid w:val="00A45622"/>
    <w:rsid w:val="00A4635E"/>
    <w:rsid w:val="00A464C2"/>
    <w:rsid w:val="00A47627"/>
    <w:rsid w:val="00A50154"/>
    <w:rsid w:val="00A50D47"/>
    <w:rsid w:val="00A516C8"/>
    <w:rsid w:val="00A51920"/>
    <w:rsid w:val="00A52BDA"/>
    <w:rsid w:val="00A53464"/>
    <w:rsid w:val="00A548E8"/>
    <w:rsid w:val="00A562E0"/>
    <w:rsid w:val="00A56CEE"/>
    <w:rsid w:val="00A56D2F"/>
    <w:rsid w:val="00A579DC"/>
    <w:rsid w:val="00A57AC1"/>
    <w:rsid w:val="00A6050B"/>
    <w:rsid w:val="00A605C3"/>
    <w:rsid w:val="00A627A3"/>
    <w:rsid w:val="00A63178"/>
    <w:rsid w:val="00A659F4"/>
    <w:rsid w:val="00A65C88"/>
    <w:rsid w:val="00A6638D"/>
    <w:rsid w:val="00A7168A"/>
    <w:rsid w:val="00A72C93"/>
    <w:rsid w:val="00A73361"/>
    <w:rsid w:val="00A737EA"/>
    <w:rsid w:val="00A753B2"/>
    <w:rsid w:val="00A8126E"/>
    <w:rsid w:val="00A82B91"/>
    <w:rsid w:val="00A833D7"/>
    <w:rsid w:val="00A863D1"/>
    <w:rsid w:val="00A86542"/>
    <w:rsid w:val="00A902E3"/>
    <w:rsid w:val="00A91846"/>
    <w:rsid w:val="00A945E9"/>
    <w:rsid w:val="00A95A1B"/>
    <w:rsid w:val="00A9722B"/>
    <w:rsid w:val="00AA31FF"/>
    <w:rsid w:val="00AA450C"/>
    <w:rsid w:val="00AA6650"/>
    <w:rsid w:val="00AA7040"/>
    <w:rsid w:val="00AB0640"/>
    <w:rsid w:val="00AB1B89"/>
    <w:rsid w:val="00AB22AC"/>
    <w:rsid w:val="00AB3C1A"/>
    <w:rsid w:val="00AB5E56"/>
    <w:rsid w:val="00AB6758"/>
    <w:rsid w:val="00AC0842"/>
    <w:rsid w:val="00AC263F"/>
    <w:rsid w:val="00AC2BBE"/>
    <w:rsid w:val="00AC49D0"/>
    <w:rsid w:val="00AC4CEA"/>
    <w:rsid w:val="00AC5BA7"/>
    <w:rsid w:val="00AC604A"/>
    <w:rsid w:val="00AC60CF"/>
    <w:rsid w:val="00AC636C"/>
    <w:rsid w:val="00AC6859"/>
    <w:rsid w:val="00AC688E"/>
    <w:rsid w:val="00AC71AA"/>
    <w:rsid w:val="00AC777C"/>
    <w:rsid w:val="00AD0EA7"/>
    <w:rsid w:val="00AD27C5"/>
    <w:rsid w:val="00AD4E9D"/>
    <w:rsid w:val="00AD5397"/>
    <w:rsid w:val="00AD6EF0"/>
    <w:rsid w:val="00AD6FBC"/>
    <w:rsid w:val="00AE0775"/>
    <w:rsid w:val="00AE2051"/>
    <w:rsid w:val="00AE4161"/>
    <w:rsid w:val="00AE6B8B"/>
    <w:rsid w:val="00AF0C52"/>
    <w:rsid w:val="00AF1A37"/>
    <w:rsid w:val="00AF3157"/>
    <w:rsid w:val="00AF36DA"/>
    <w:rsid w:val="00AF3AF9"/>
    <w:rsid w:val="00AF44BE"/>
    <w:rsid w:val="00AF5167"/>
    <w:rsid w:val="00AF5CD2"/>
    <w:rsid w:val="00B015D9"/>
    <w:rsid w:val="00B01C43"/>
    <w:rsid w:val="00B03ACE"/>
    <w:rsid w:val="00B0576F"/>
    <w:rsid w:val="00B05D05"/>
    <w:rsid w:val="00B06604"/>
    <w:rsid w:val="00B06C3E"/>
    <w:rsid w:val="00B07724"/>
    <w:rsid w:val="00B07800"/>
    <w:rsid w:val="00B10769"/>
    <w:rsid w:val="00B10862"/>
    <w:rsid w:val="00B14CE0"/>
    <w:rsid w:val="00B16BE5"/>
    <w:rsid w:val="00B24950"/>
    <w:rsid w:val="00B25196"/>
    <w:rsid w:val="00B278AC"/>
    <w:rsid w:val="00B31735"/>
    <w:rsid w:val="00B32E15"/>
    <w:rsid w:val="00B33C50"/>
    <w:rsid w:val="00B3436D"/>
    <w:rsid w:val="00B35C2A"/>
    <w:rsid w:val="00B35E86"/>
    <w:rsid w:val="00B363C1"/>
    <w:rsid w:val="00B36F1E"/>
    <w:rsid w:val="00B376E2"/>
    <w:rsid w:val="00B40298"/>
    <w:rsid w:val="00B40512"/>
    <w:rsid w:val="00B42189"/>
    <w:rsid w:val="00B42E9A"/>
    <w:rsid w:val="00B4338C"/>
    <w:rsid w:val="00B45BEE"/>
    <w:rsid w:val="00B46146"/>
    <w:rsid w:val="00B46299"/>
    <w:rsid w:val="00B46845"/>
    <w:rsid w:val="00B46F1D"/>
    <w:rsid w:val="00B5294A"/>
    <w:rsid w:val="00B529B1"/>
    <w:rsid w:val="00B54798"/>
    <w:rsid w:val="00B551FE"/>
    <w:rsid w:val="00B5599A"/>
    <w:rsid w:val="00B56A78"/>
    <w:rsid w:val="00B56CBD"/>
    <w:rsid w:val="00B601FF"/>
    <w:rsid w:val="00B628A1"/>
    <w:rsid w:val="00B62A08"/>
    <w:rsid w:val="00B63C7F"/>
    <w:rsid w:val="00B64030"/>
    <w:rsid w:val="00B6497F"/>
    <w:rsid w:val="00B651DA"/>
    <w:rsid w:val="00B664A4"/>
    <w:rsid w:val="00B70360"/>
    <w:rsid w:val="00B706A8"/>
    <w:rsid w:val="00B70C6B"/>
    <w:rsid w:val="00B70CFB"/>
    <w:rsid w:val="00B70FC4"/>
    <w:rsid w:val="00B711C6"/>
    <w:rsid w:val="00B726E8"/>
    <w:rsid w:val="00B75A57"/>
    <w:rsid w:val="00B803BE"/>
    <w:rsid w:val="00B81356"/>
    <w:rsid w:val="00B82D29"/>
    <w:rsid w:val="00B905A8"/>
    <w:rsid w:val="00B92E89"/>
    <w:rsid w:val="00B9509D"/>
    <w:rsid w:val="00B96EE6"/>
    <w:rsid w:val="00B976B5"/>
    <w:rsid w:val="00B9771E"/>
    <w:rsid w:val="00B97D48"/>
    <w:rsid w:val="00BA06E6"/>
    <w:rsid w:val="00BA085A"/>
    <w:rsid w:val="00BA132F"/>
    <w:rsid w:val="00BA1CE4"/>
    <w:rsid w:val="00BA48E2"/>
    <w:rsid w:val="00BA4AB8"/>
    <w:rsid w:val="00BA640E"/>
    <w:rsid w:val="00BA71F1"/>
    <w:rsid w:val="00BA7F10"/>
    <w:rsid w:val="00BB0173"/>
    <w:rsid w:val="00BB0F6B"/>
    <w:rsid w:val="00BB1A70"/>
    <w:rsid w:val="00BB1BCB"/>
    <w:rsid w:val="00BB247F"/>
    <w:rsid w:val="00BB3222"/>
    <w:rsid w:val="00BB5AF9"/>
    <w:rsid w:val="00BB7677"/>
    <w:rsid w:val="00BC0102"/>
    <w:rsid w:val="00BC0B4E"/>
    <w:rsid w:val="00BC105B"/>
    <w:rsid w:val="00BC172C"/>
    <w:rsid w:val="00BC58ED"/>
    <w:rsid w:val="00BC7C41"/>
    <w:rsid w:val="00BD052B"/>
    <w:rsid w:val="00BD0DDD"/>
    <w:rsid w:val="00BD1326"/>
    <w:rsid w:val="00BD35BF"/>
    <w:rsid w:val="00BD3EFB"/>
    <w:rsid w:val="00BD401E"/>
    <w:rsid w:val="00BD43AA"/>
    <w:rsid w:val="00BD5EFB"/>
    <w:rsid w:val="00BD6618"/>
    <w:rsid w:val="00BE05B9"/>
    <w:rsid w:val="00BE37E2"/>
    <w:rsid w:val="00BE4DEB"/>
    <w:rsid w:val="00BE5788"/>
    <w:rsid w:val="00BE7D27"/>
    <w:rsid w:val="00BF09CA"/>
    <w:rsid w:val="00BF20CD"/>
    <w:rsid w:val="00BF27A4"/>
    <w:rsid w:val="00BF2C29"/>
    <w:rsid w:val="00BF2CC8"/>
    <w:rsid w:val="00BF362B"/>
    <w:rsid w:val="00BF3A49"/>
    <w:rsid w:val="00BF5802"/>
    <w:rsid w:val="00BF65B8"/>
    <w:rsid w:val="00BF7DF3"/>
    <w:rsid w:val="00C0100B"/>
    <w:rsid w:val="00C01827"/>
    <w:rsid w:val="00C02DB6"/>
    <w:rsid w:val="00C03294"/>
    <w:rsid w:val="00C0393A"/>
    <w:rsid w:val="00C0491B"/>
    <w:rsid w:val="00C0500F"/>
    <w:rsid w:val="00C05236"/>
    <w:rsid w:val="00C075DD"/>
    <w:rsid w:val="00C077C1"/>
    <w:rsid w:val="00C12150"/>
    <w:rsid w:val="00C122DC"/>
    <w:rsid w:val="00C140B6"/>
    <w:rsid w:val="00C147AF"/>
    <w:rsid w:val="00C20C60"/>
    <w:rsid w:val="00C22F99"/>
    <w:rsid w:val="00C234EF"/>
    <w:rsid w:val="00C23E24"/>
    <w:rsid w:val="00C25CE9"/>
    <w:rsid w:val="00C26FFA"/>
    <w:rsid w:val="00C27BE7"/>
    <w:rsid w:val="00C30390"/>
    <w:rsid w:val="00C30450"/>
    <w:rsid w:val="00C327A4"/>
    <w:rsid w:val="00C33362"/>
    <w:rsid w:val="00C36621"/>
    <w:rsid w:val="00C369B3"/>
    <w:rsid w:val="00C37C66"/>
    <w:rsid w:val="00C41963"/>
    <w:rsid w:val="00C41B70"/>
    <w:rsid w:val="00C429AE"/>
    <w:rsid w:val="00C42D15"/>
    <w:rsid w:val="00C43701"/>
    <w:rsid w:val="00C43ADD"/>
    <w:rsid w:val="00C4509E"/>
    <w:rsid w:val="00C45621"/>
    <w:rsid w:val="00C46295"/>
    <w:rsid w:val="00C467EB"/>
    <w:rsid w:val="00C4771F"/>
    <w:rsid w:val="00C47E96"/>
    <w:rsid w:val="00C50DAF"/>
    <w:rsid w:val="00C5620A"/>
    <w:rsid w:val="00C562E1"/>
    <w:rsid w:val="00C575C5"/>
    <w:rsid w:val="00C57681"/>
    <w:rsid w:val="00C611D5"/>
    <w:rsid w:val="00C62DBA"/>
    <w:rsid w:val="00C6329D"/>
    <w:rsid w:val="00C6426F"/>
    <w:rsid w:val="00C6631C"/>
    <w:rsid w:val="00C672C0"/>
    <w:rsid w:val="00C71D57"/>
    <w:rsid w:val="00C734DA"/>
    <w:rsid w:val="00C734F2"/>
    <w:rsid w:val="00C73B9B"/>
    <w:rsid w:val="00C74C29"/>
    <w:rsid w:val="00C76851"/>
    <w:rsid w:val="00C76C3C"/>
    <w:rsid w:val="00C771C0"/>
    <w:rsid w:val="00C77D12"/>
    <w:rsid w:val="00C800A3"/>
    <w:rsid w:val="00C81A69"/>
    <w:rsid w:val="00C83B3A"/>
    <w:rsid w:val="00C83DAC"/>
    <w:rsid w:val="00C853BB"/>
    <w:rsid w:val="00C86AE1"/>
    <w:rsid w:val="00C86AF2"/>
    <w:rsid w:val="00C8770B"/>
    <w:rsid w:val="00C9037C"/>
    <w:rsid w:val="00C908F5"/>
    <w:rsid w:val="00C91745"/>
    <w:rsid w:val="00C93E49"/>
    <w:rsid w:val="00C943F2"/>
    <w:rsid w:val="00C95474"/>
    <w:rsid w:val="00C969A9"/>
    <w:rsid w:val="00CA14B8"/>
    <w:rsid w:val="00CA16A7"/>
    <w:rsid w:val="00CA1ACE"/>
    <w:rsid w:val="00CA37D4"/>
    <w:rsid w:val="00CA434F"/>
    <w:rsid w:val="00CA459B"/>
    <w:rsid w:val="00CA5D43"/>
    <w:rsid w:val="00CA6003"/>
    <w:rsid w:val="00CA6792"/>
    <w:rsid w:val="00CA6D6B"/>
    <w:rsid w:val="00CA748F"/>
    <w:rsid w:val="00CB03C7"/>
    <w:rsid w:val="00CB2008"/>
    <w:rsid w:val="00CB3CF7"/>
    <w:rsid w:val="00CB5490"/>
    <w:rsid w:val="00CB5DDB"/>
    <w:rsid w:val="00CB6F34"/>
    <w:rsid w:val="00CB737E"/>
    <w:rsid w:val="00CB7568"/>
    <w:rsid w:val="00CB7E5B"/>
    <w:rsid w:val="00CC0188"/>
    <w:rsid w:val="00CC0445"/>
    <w:rsid w:val="00CC0BDC"/>
    <w:rsid w:val="00CC21E5"/>
    <w:rsid w:val="00CC27D8"/>
    <w:rsid w:val="00CC2C9F"/>
    <w:rsid w:val="00CC3384"/>
    <w:rsid w:val="00CC3EBC"/>
    <w:rsid w:val="00CC4D54"/>
    <w:rsid w:val="00CC520D"/>
    <w:rsid w:val="00CC5318"/>
    <w:rsid w:val="00CC5608"/>
    <w:rsid w:val="00CC5F67"/>
    <w:rsid w:val="00CC62A3"/>
    <w:rsid w:val="00CC7CB4"/>
    <w:rsid w:val="00CD0035"/>
    <w:rsid w:val="00CD1F8C"/>
    <w:rsid w:val="00CD7F62"/>
    <w:rsid w:val="00CE0200"/>
    <w:rsid w:val="00CE034B"/>
    <w:rsid w:val="00CE117A"/>
    <w:rsid w:val="00CE2BFF"/>
    <w:rsid w:val="00CE58B3"/>
    <w:rsid w:val="00CE6657"/>
    <w:rsid w:val="00CE70BF"/>
    <w:rsid w:val="00CF0E83"/>
    <w:rsid w:val="00CF1237"/>
    <w:rsid w:val="00CF1AF0"/>
    <w:rsid w:val="00CF2208"/>
    <w:rsid w:val="00CF32D0"/>
    <w:rsid w:val="00CF3F88"/>
    <w:rsid w:val="00CF439F"/>
    <w:rsid w:val="00CF6978"/>
    <w:rsid w:val="00CF728A"/>
    <w:rsid w:val="00D020CF"/>
    <w:rsid w:val="00D025E4"/>
    <w:rsid w:val="00D056C7"/>
    <w:rsid w:val="00D05F62"/>
    <w:rsid w:val="00D069A1"/>
    <w:rsid w:val="00D10831"/>
    <w:rsid w:val="00D10AE1"/>
    <w:rsid w:val="00D10CE5"/>
    <w:rsid w:val="00D14097"/>
    <w:rsid w:val="00D143FF"/>
    <w:rsid w:val="00D17E0B"/>
    <w:rsid w:val="00D17E21"/>
    <w:rsid w:val="00D17EA3"/>
    <w:rsid w:val="00D201BB"/>
    <w:rsid w:val="00D2044C"/>
    <w:rsid w:val="00D216C1"/>
    <w:rsid w:val="00D22D61"/>
    <w:rsid w:val="00D243D9"/>
    <w:rsid w:val="00D24AFE"/>
    <w:rsid w:val="00D25D94"/>
    <w:rsid w:val="00D304C6"/>
    <w:rsid w:val="00D33D5B"/>
    <w:rsid w:val="00D357DC"/>
    <w:rsid w:val="00D36339"/>
    <w:rsid w:val="00D37230"/>
    <w:rsid w:val="00D40C16"/>
    <w:rsid w:val="00D40E99"/>
    <w:rsid w:val="00D419FD"/>
    <w:rsid w:val="00D43192"/>
    <w:rsid w:val="00D4372D"/>
    <w:rsid w:val="00D45969"/>
    <w:rsid w:val="00D45A7F"/>
    <w:rsid w:val="00D46437"/>
    <w:rsid w:val="00D4764A"/>
    <w:rsid w:val="00D5051F"/>
    <w:rsid w:val="00D50B7D"/>
    <w:rsid w:val="00D50E85"/>
    <w:rsid w:val="00D519EF"/>
    <w:rsid w:val="00D51BC6"/>
    <w:rsid w:val="00D52897"/>
    <w:rsid w:val="00D52D17"/>
    <w:rsid w:val="00D53C4A"/>
    <w:rsid w:val="00D5464C"/>
    <w:rsid w:val="00D5534C"/>
    <w:rsid w:val="00D553D0"/>
    <w:rsid w:val="00D564DF"/>
    <w:rsid w:val="00D568CF"/>
    <w:rsid w:val="00D576A0"/>
    <w:rsid w:val="00D6014A"/>
    <w:rsid w:val="00D60231"/>
    <w:rsid w:val="00D60CD0"/>
    <w:rsid w:val="00D6314B"/>
    <w:rsid w:val="00D642F7"/>
    <w:rsid w:val="00D64DB9"/>
    <w:rsid w:val="00D6694A"/>
    <w:rsid w:val="00D66A3D"/>
    <w:rsid w:val="00D70790"/>
    <w:rsid w:val="00D717E4"/>
    <w:rsid w:val="00D72C38"/>
    <w:rsid w:val="00D76332"/>
    <w:rsid w:val="00D76860"/>
    <w:rsid w:val="00D77849"/>
    <w:rsid w:val="00D77A3F"/>
    <w:rsid w:val="00D803BC"/>
    <w:rsid w:val="00D8355A"/>
    <w:rsid w:val="00D853C0"/>
    <w:rsid w:val="00D86240"/>
    <w:rsid w:val="00D874B5"/>
    <w:rsid w:val="00D87855"/>
    <w:rsid w:val="00D90117"/>
    <w:rsid w:val="00D906F4"/>
    <w:rsid w:val="00D9256B"/>
    <w:rsid w:val="00D929C5"/>
    <w:rsid w:val="00D92EEF"/>
    <w:rsid w:val="00D9347F"/>
    <w:rsid w:val="00D95FEC"/>
    <w:rsid w:val="00D96BFA"/>
    <w:rsid w:val="00DA1505"/>
    <w:rsid w:val="00DA265F"/>
    <w:rsid w:val="00DA2A02"/>
    <w:rsid w:val="00DA3F50"/>
    <w:rsid w:val="00DA45AD"/>
    <w:rsid w:val="00DA56B4"/>
    <w:rsid w:val="00DA5CDD"/>
    <w:rsid w:val="00DA6314"/>
    <w:rsid w:val="00DB1DBE"/>
    <w:rsid w:val="00DB6124"/>
    <w:rsid w:val="00DB6282"/>
    <w:rsid w:val="00DB6FA0"/>
    <w:rsid w:val="00DB74BF"/>
    <w:rsid w:val="00DC0E51"/>
    <w:rsid w:val="00DC3534"/>
    <w:rsid w:val="00DC4E85"/>
    <w:rsid w:val="00DC5178"/>
    <w:rsid w:val="00DC5810"/>
    <w:rsid w:val="00DC63A3"/>
    <w:rsid w:val="00DC6A9A"/>
    <w:rsid w:val="00DC7399"/>
    <w:rsid w:val="00DC76DB"/>
    <w:rsid w:val="00DD263D"/>
    <w:rsid w:val="00DD4A46"/>
    <w:rsid w:val="00DD4FE3"/>
    <w:rsid w:val="00DD509D"/>
    <w:rsid w:val="00DD55FD"/>
    <w:rsid w:val="00DD65F2"/>
    <w:rsid w:val="00DE0A8E"/>
    <w:rsid w:val="00DE5D2B"/>
    <w:rsid w:val="00DF2EE2"/>
    <w:rsid w:val="00DF49F0"/>
    <w:rsid w:val="00DF512B"/>
    <w:rsid w:val="00DF5F52"/>
    <w:rsid w:val="00DF6044"/>
    <w:rsid w:val="00DF69EF"/>
    <w:rsid w:val="00E006D2"/>
    <w:rsid w:val="00E02727"/>
    <w:rsid w:val="00E046E1"/>
    <w:rsid w:val="00E0487C"/>
    <w:rsid w:val="00E07A18"/>
    <w:rsid w:val="00E1125F"/>
    <w:rsid w:val="00E11E4E"/>
    <w:rsid w:val="00E12649"/>
    <w:rsid w:val="00E1276B"/>
    <w:rsid w:val="00E15584"/>
    <w:rsid w:val="00E157FF"/>
    <w:rsid w:val="00E158C7"/>
    <w:rsid w:val="00E15C28"/>
    <w:rsid w:val="00E15E82"/>
    <w:rsid w:val="00E16EBD"/>
    <w:rsid w:val="00E20BC8"/>
    <w:rsid w:val="00E20C81"/>
    <w:rsid w:val="00E20EB7"/>
    <w:rsid w:val="00E238EC"/>
    <w:rsid w:val="00E30837"/>
    <w:rsid w:val="00E30F73"/>
    <w:rsid w:val="00E31214"/>
    <w:rsid w:val="00E336F4"/>
    <w:rsid w:val="00E350BF"/>
    <w:rsid w:val="00E35C3B"/>
    <w:rsid w:val="00E35E2B"/>
    <w:rsid w:val="00E37D10"/>
    <w:rsid w:val="00E42C77"/>
    <w:rsid w:val="00E43269"/>
    <w:rsid w:val="00E440E8"/>
    <w:rsid w:val="00E44701"/>
    <w:rsid w:val="00E463FA"/>
    <w:rsid w:val="00E46F7F"/>
    <w:rsid w:val="00E47D2B"/>
    <w:rsid w:val="00E504E0"/>
    <w:rsid w:val="00E509E1"/>
    <w:rsid w:val="00E54143"/>
    <w:rsid w:val="00E545E1"/>
    <w:rsid w:val="00E552E5"/>
    <w:rsid w:val="00E56113"/>
    <w:rsid w:val="00E564FE"/>
    <w:rsid w:val="00E60102"/>
    <w:rsid w:val="00E630A5"/>
    <w:rsid w:val="00E636C3"/>
    <w:rsid w:val="00E63CDD"/>
    <w:rsid w:val="00E64684"/>
    <w:rsid w:val="00E64C9E"/>
    <w:rsid w:val="00E70FC7"/>
    <w:rsid w:val="00E72672"/>
    <w:rsid w:val="00E727F0"/>
    <w:rsid w:val="00E73371"/>
    <w:rsid w:val="00E7414D"/>
    <w:rsid w:val="00E7478B"/>
    <w:rsid w:val="00E76248"/>
    <w:rsid w:val="00E80617"/>
    <w:rsid w:val="00E82F90"/>
    <w:rsid w:val="00E835DB"/>
    <w:rsid w:val="00E85FDB"/>
    <w:rsid w:val="00E86313"/>
    <w:rsid w:val="00E86F3E"/>
    <w:rsid w:val="00E90003"/>
    <w:rsid w:val="00E90394"/>
    <w:rsid w:val="00E909BC"/>
    <w:rsid w:val="00E90D14"/>
    <w:rsid w:val="00E9113F"/>
    <w:rsid w:val="00E92552"/>
    <w:rsid w:val="00E92820"/>
    <w:rsid w:val="00E93156"/>
    <w:rsid w:val="00E95B6B"/>
    <w:rsid w:val="00E95DEA"/>
    <w:rsid w:val="00E9625F"/>
    <w:rsid w:val="00EA10F7"/>
    <w:rsid w:val="00EA1460"/>
    <w:rsid w:val="00EA22F7"/>
    <w:rsid w:val="00EA4686"/>
    <w:rsid w:val="00EA5680"/>
    <w:rsid w:val="00EA5F7C"/>
    <w:rsid w:val="00EA67C0"/>
    <w:rsid w:val="00EB0D8C"/>
    <w:rsid w:val="00EB412B"/>
    <w:rsid w:val="00EC0404"/>
    <w:rsid w:val="00EC0AB7"/>
    <w:rsid w:val="00EC26D9"/>
    <w:rsid w:val="00EC32AC"/>
    <w:rsid w:val="00EC3C20"/>
    <w:rsid w:val="00EC7100"/>
    <w:rsid w:val="00EC73E1"/>
    <w:rsid w:val="00ED06AC"/>
    <w:rsid w:val="00ED10B9"/>
    <w:rsid w:val="00ED1888"/>
    <w:rsid w:val="00ED24B6"/>
    <w:rsid w:val="00ED25A9"/>
    <w:rsid w:val="00ED3CDA"/>
    <w:rsid w:val="00ED5707"/>
    <w:rsid w:val="00ED5905"/>
    <w:rsid w:val="00ED6DB4"/>
    <w:rsid w:val="00EE07C2"/>
    <w:rsid w:val="00EE2B9A"/>
    <w:rsid w:val="00EE58BE"/>
    <w:rsid w:val="00EE704A"/>
    <w:rsid w:val="00EF0413"/>
    <w:rsid w:val="00EF1564"/>
    <w:rsid w:val="00EF22A3"/>
    <w:rsid w:val="00EF24F9"/>
    <w:rsid w:val="00EF27B9"/>
    <w:rsid w:val="00EF292E"/>
    <w:rsid w:val="00EF3CA2"/>
    <w:rsid w:val="00EF4541"/>
    <w:rsid w:val="00EF52B0"/>
    <w:rsid w:val="00EF5E39"/>
    <w:rsid w:val="00EF6074"/>
    <w:rsid w:val="00EF60FA"/>
    <w:rsid w:val="00F0015B"/>
    <w:rsid w:val="00F00DB2"/>
    <w:rsid w:val="00F013BE"/>
    <w:rsid w:val="00F0172F"/>
    <w:rsid w:val="00F02B03"/>
    <w:rsid w:val="00F02C3A"/>
    <w:rsid w:val="00F06826"/>
    <w:rsid w:val="00F07B7B"/>
    <w:rsid w:val="00F10840"/>
    <w:rsid w:val="00F10CE4"/>
    <w:rsid w:val="00F15DFB"/>
    <w:rsid w:val="00F174F7"/>
    <w:rsid w:val="00F17BFE"/>
    <w:rsid w:val="00F22819"/>
    <w:rsid w:val="00F3003A"/>
    <w:rsid w:val="00F30EE3"/>
    <w:rsid w:val="00F31CB7"/>
    <w:rsid w:val="00F32B40"/>
    <w:rsid w:val="00F339E0"/>
    <w:rsid w:val="00F33A7F"/>
    <w:rsid w:val="00F34FA4"/>
    <w:rsid w:val="00F416D4"/>
    <w:rsid w:val="00F42BCC"/>
    <w:rsid w:val="00F42F22"/>
    <w:rsid w:val="00F43128"/>
    <w:rsid w:val="00F43A2C"/>
    <w:rsid w:val="00F43E3B"/>
    <w:rsid w:val="00F46534"/>
    <w:rsid w:val="00F46C01"/>
    <w:rsid w:val="00F47070"/>
    <w:rsid w:val="00F473BB"/>
    <w:rsid w:val="00F50EB3"/>
    <w:rsid w:val="00F53CF3"/>
    <w:rsid w:val="00F5435C"/>
    <w:rsid w:val="00F55DBC"/>
    <w:rsid w:val="00F60BDB"/>
    <w:rsid w:val="00F61481"/>
    <w:rsid w:val="00F62A82"/>
    <w:rsid w:val="00F62D0E"/>
    <w:rsid w:val="00F63792"/>
    <w:rsid w:val="00F65251"/>
    <w:rsid w:val="00F65E8A"/>
    <w:rsid w:val="00F67761"/>
    <w:rsid w:val="00F701B3"/>
    <w:rsid w:val="00F71A6D"/>
    <w:rsid w:val="00F71F79"/>
    <w:rsid w:val="00F72028"/>
    <w:rsid w:val="00F73AC3"/>
    <w:rsid w:val="00F74F66"/>
    <w:rsid w:val="00F779F0"/>
    <w:rsid w:val="00F8075F"/>
    <w:rsid w:val="00F822B9"/>
    <w:rsid w:val="00F82544"/>
    <w:rsid w:val="00F82FD7"/>
    <w:rsid w:val="00F862B1"/>
    <w:rsid w:val="00F86BB5"/>
    <w:rsid w:val="00F87243"/>
    <w:rsid w:val="00F90616"/>
    <w:rsid w:val="00F908CB"/>
    <w:rsid w:val="00F91294"/>
    <w:rsid w:val="00F91961"/>
    <w:rsid w:val="00F91B5F"/>
    <w:rsid w:val="00F939A3"/>
    <w:rsid w:val="00F975BA"/>
    <w:rsid w:val="00F97735"/>
    <w:rsid w:val="00F97A56"/>
    <w:rsid w:val="00FA0DFB"/>
    <w:rsid w:val="00FA148C"/>
    <w:rsid w:val="00FA626A"/>
    <w:rsid w:val="00FA6597"/>
    <w:rsid w:val="00FA683E"/>
    <w:rsid w:val="00FA7307"/>
    <w:rsid w:val="00FA797C"/>
    <w:rsid w:val="00FB0302"/>
    <w:rsid w:val="00FB0668"/>
    <w:rsid w:val="00FB0B06"/>
    <w:rsid w:val="00FB0B78"/>
    <w:rsid w:val="00FB3A70"/>
    <w:rsid w:val="00FB42AC"/>
    <w:rsid w:val="00FB63E9"/>
    <w:rsid w:val="00FB6E20"/>
    <w:rsid w:val="00FB7D7C"/>
    <w:rsid w:val="00FC03A8"/>
    <w:rsid w:val="00FC0BCA"/>
    <w:rsid w:val="00FC3A32"/>
    <w:rsid w:val="00FC3E31"/>
    <w:rsid w:val="00FC3E45"/>
    <w:rsid w:val="00FC581E"/>
    <w:rsid w:val="00FC6634"/>
    <w:rsid w:val="00FC7EFD"/>
    <w:rsid w:val="00FD1BC0"/>
    <w:rsid w:val="00FD24E9"/>
    <w:rsid w:val="00FD34E1"/>
    <w:rsid w:val="00FD38AB"/>
    <w:rsid w:val="00FD4BA4"/>
    <w:rsid w:val="00FD58FF"/>
    <w:rsid w:val="00FD59A5"/>
    <w:rsid w:val="00FD6934"/>
    <w:rsid w:val="00FD78BA"/>
    <w:rsid w:val="00FD7BD7"/>
    <w:rsid w:val="00FD7F0B"/>
    <w:rsid w:val="00FE0286"/>
    <w:rsid w:val="00FE118B"/>
    <w:rsid w:val="00FE13CA"/>
    <w:rsid w:val="00FE5962"/>
    <w:rsid w:val="00FE6EED"/>
    <w:rsid w:val="00FF0C8F"/>
    <w:rsid w:val="00FF1993"/>
    <w:rsid w:val="00FF231E"/>
    <w:rsid w:val="00FF3C34"/>
    <w:rsid w:val="00FF48C0"/>
    <w:rsid w:val="00FF4FAE"/>
    <w:rsid w:val="00FF5398"/>
    <w:rsid w:val="00FF567D"/>
    <w:rsid w:val="00FF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0913B"/>
  <w15:docId w15:val="{96603574-CFEC-41C9-B045-D822131E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38D"/>
    <w:pPr>
      <w:spacing w:before="40" w:after="0" w:line="276" w:lineRule="auto"/>
      <w:ind w:firstLine="720"/>
      <w:jc w:val="both"/>
    </w:pPr>
    <w:rPr>
      <w:rFonts w:ascii="GHEA Grapalat" w:hAnsi="GHEA Grapalat" w:cs="Sylfaen"/>
      <w:bCs/>
      <w:iCs/>
      <w:sz w:val="24"/>
      <w:szCs w:val="24"/>
      <w:shd w:val="clear" w:color="auto" w:fill="FFFFFF"/>
      <w:lang w:val="hy-AM"/>
    </w:rPr>
  </w:style>
  <w:style w:type="paragraph" w:styleId="Heading1">
    <w:name w:val="heading 1"/>
    <w:basedOn w:val="ListParagraph"/>
    <w:next w:val="Normal"/>
    <w:link w:val="Heading1Char"/>
    <w:qFormat/>
    <w:rsid w:val="00973C8C"/>
    <w:pPr>
      <w:keepNext/>
      <w:keepLines/>
      <w:numPr>
        <w:numId w:val="12"/>
      </w:numPr>
      <w:jc w:val="left"/>
      <w:outlineLvl w:val="0"/>
    </w:pPr>
    <w:rPr>
      <w:b/>
      <w:bCs w:val="0"/>
      <w:color w:val="0070C0"/>
      <w:sz w:val="28"/>
      <w:szCs w:val="28"/>
    </w:rPr>
  </w:style>
  <w:style w:type="paragraph" w:styleId="Heading2">
    <w:name w:val="heading 2"/>
    <w:basedOn w:val="ListParagraph"/>
    <w:next w:val="Normal"/>
    <w:link w:val="Heading2Char"/>
    <w:uiPriority w:val="9"/>
    <w:unhideWhenUsed/>
    <w:qFormat/>
    <w:rsid w:val="009F3F59"/>
    <w:pPr>
      <w:keepNext/>
      <w:keepLines/>
      <w:numPr>
        <w:ilvl w:val="1"/>
        <w:numId w:val="12"/>
      </w:numPr>
      <w:spacing w:before="360" w:after="120"/>
      <w:jc w:val="left"/>
      <w:outlineLvl w:val="1"/>
    </w:pPr>
    <w:rPr>
      <w:b/>
      <w:bCs w:val="0"/>
      <w:sz w:val="26"/>
      <w:szCs w:val="26"/>
    </w:rPr>
  </w:style>
  <w:style w:type="paragraph" w:styleId="Heading3">
    <w:name w:val="heading 3"/>
    <w:basedOn w:val="ListParagraph"/>
    <w:next w:val="Normal"/>
    <w:link w:val="Heading3Char"/>
    <w:uiPriority w:val="9"/>
    <w:unhideWhenUsed/>
    <w:qFormat/>
    <w:rsid w:val="002D3212"/>
    <w:pPr>
      <w:keepNext/>
      <w:keepLines/>
      <w:numPr>
        <w:ilvl w:val="2"/>
        <w:numId w:val="12"/>
      </w:numPr>
      <w:spacing w:before="360" w:after="120"/>
      <w:jc w:val="left"/>
      <w:outlineLvl w:val="2"/>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58C"/>
    <w:pPr>
      <w:keepNext/>
      <w:keepLines/>
      <w:tabs>
        <w:tab w:val="center" w:pos="4680"/>
        <w:tab w:val="right" w:pos="9360"/>
      </w:tabs>
      <w:ind w:firstLine="0"/>
      <w:jc w:val="left"/>
    </w:pPr>
    <w:rPr>
      <w:b/>
      <w:bCs w:val="0"/>
      <w:sz w:val="28"/>
      <w:szCs w:val="28"/>
      <w:lang w:eastAsia="ru-RU"/>
    </w:rPr>
  </w:style>
  <w:style w:type="character" w:customStyle="1" w:styleId="HeaderChar">
    <w:name w:val="Header Char"/>
    <w:basedOn w:val="DefaultParagraphFont"/>
    <w:link w:val="Header"/>
    <w:uiPriority w:val="99"/>
    <w:rsid w:val="0052458C"/>
    <w:rPr>
      <w:rFonts w:ascii="GHEA Grapalat" w:hAnsi="GHEA Grapalat" w:cs="Sylfaen"/>
      <w:b/>
      <w:iCs/>
      <w:sz w:val="28"/>
      <w:szCs w:val="28"/>
      <w:lang w:val="hy-AM" w:eastAsia="ru-RU"/>
    </w:rPr>
  </w:style>
  <w:style w:type="paragraph" w:styleId="Footer">
    <w:name w:val="footer"/>
    <w:basedOn w:val="Normal"/>
    <w:link w:val="FooterChar"/>
    <w:unhideWhenUsed/>
    <w:rsid w:val="00002F2C"/>
    <w:pPr>
      <w:tabs>
        <w:tab w:val="center" w:pos="4680"/>
        <w:tab w:val="right" w:pos="9360"/>
      </w:tabs>
    </w:pPr>
  </w:style>
  <w:style w:type="character" w:customStyle="1" w:styleId="FooterChar">
    <w:name w:val="Footer Char"/>
    <w:basedOn w:val="DefaultParagraphFont"/>
    <w:link w:val="Footer"/>
    <w:rsid w:val="00002F2C"/>
  </w:style>
  <w:style w:type="table" w:styleId="TableGrid">
    <w:name w:val="Table Grid"/>
    <w:basedOn w:val="TableNormal"/>
    <w:uiPriority w:val="39"/>
    <w:rsid w:val="00002F2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0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2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14"/>
    <w:rPr>
      <w:rFonts w:ascii="Segoe UI" w:hAnsi="Segoe UI" w:cs="Segoe UI"/>
      <w:sz w:val="18"/>
      <w:szCs w:val="18"/>
    </w:rPr>
  </w:style>
  <w:style w:type="paragraph" w:styleId="ListParagraph">
    <w:name w:val="List Paragraph"/>
    <w:aliases w:val="Titulo 2,Report Para,Number Bullets,Resume Title,heading 4,Citation List,WinDForce-Letter,Heading 2_sj,En tête 1,Indent Paragraph,Annexlist,Ha,ANNEX,List Paragraph2,Paragraph,Graphic,Bullets1,Colorful List - Accent 11,Akapit z listą BS,3"/>
    <w:basedOn w:val="Normal"/>
    <w:link w:val="ListParagraphChar"/>
    <w:uiPriority w:val="34"/>
    <w:qFormat/>
    <w:rsid w:val="004C5E84"/>
    <w:pPr>
      <w:ind w:left="720"/>
      <w:contextualSpacing/>
    </w:pPr>
  </w:style>
  <w:style w:type="character" w:customStyle="1" w:styleId="ListParagraphChar">
    <w:name w:val="List Paragraph Char"/>
    <w:aliases w:val="Titulo 2 Char,Report Para Char,Number Bullets Char,Resume Title Char,heading 4 Char,Citation List Char,WinDForce-Letter Char,Heading 2_sj Char,En tête 1 Char,Indent Paragraph Char,Annexlist Char,Ha Char,ANNEX Char,Paragraph Char"/>
    <w:basedOn w:val="DefaultParagraphFont"/>
    <w:link w:val="ListParagraph"/>
    <w:uiPriority w:val="34"/>
    <w:qFormat/>
    <w:rsid w:val="004C5E84"/>
  </w:style>
  <w:style w:type="paragraph" w:styleId="NormalWeb">
    <w:name w:val="Normal (Web)"/>
    <w:basedOn w:val="Normal"/>
    <w:uiPriority w:val="99"/>
    <w:unhideWhenUsed/>
    <w:rsid w:val="004C5E84"/>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rsid w:val="00E552E5"/>
    <w:rPr>
      <w:sz w:val="16"/>
      <w:szCs w:val="16"/>
    </w:rPr>
  </w:style>
  <w:style w:type="paragraph" w:styleId="CommentText">
    <w:name w:val="annotation text"/>
    <w:basedOn w:val="Normal"/>
    <w:link w:val="CommentTextChar"/>
    <w:uiPriority w:val="99"/>
    <w:unhideWhenUsed/>
    <w:qFormat/>
    <w:rsid w:val="00FA7307"/>
    <w:rPr>
      <w:color w:val="0070C0"/>
      <w:sz w:val="28"/>
      <w:szCs w:val="20"/>
    </w:rPr>
  </w:style>
  <w:style w:type="character" w:customStyle="1" w:styleId="CommentTextChar">
    <w:name w:val="Comment Text Char"/>
    <w:basedOn w:val="DefaultParagraphFont"/>
    <w:link w:val="CommentText"/>
    <w:uiPriority w:val="99"/>
    <w:rsid w:val="00FA7307"/>
    <w:rPr>
      <w:rFonts w:ascii="GHEA Grapalat" w:hAnsi="GHEA Grapalat"/>
      <w:color w:val="0070C0"/>
      <w:sz w:val="28"/>
      <w:szCs w:val="20"/>
    </w:rPr>
  </w:style>
  <w:style w:type="paragraph" w:styleId="CommentSubject">
    <w:name w:val="annotation subject"/>
    <w:basedOn w:val="CommentText"/>
    <w:next w:val="CommentText"/>
    <w:link w:val="CommentSubjectChar"/>
    <w:uiPriority w:val="99"/>
    <w:unhideWhenUsed/>
    <w:rsid w:val="00E552E5"/>
    <w:rPr>
      <w:b/>
      <w:bCs w:val="0"/>
    </w:rPr>
  </w:style>
  <w:style w:type="character" w:customStyle="1" w:styleId="CommentSubjectChar">
    <w:name w:val="Comment Subject Char"/>
    <w:basedOn w:val="CommentTextChar"/>
    <w:link w:val="CommentSubject"/>
    <w:uiPriority w:val="99"/>
    <w:rsid w:val="00E552E5"/>
    <w:rPr>
      <w:rFonts w:ascii="GHEA Grapalat" w:hAnsi="GHEA Grapalat"/>
      <w:b/>
      <w:bCs/>
      <w:color w:val="0070C0"/>
      <w:sz w:val="20"/>
      <w:szCs w:val="20"/>
    </w:rPr>
  </w:style>
  <w:style w:type="paragraph" w:styleId="TOC1">
    <w:name w:val="toc 1"/>
    <w:basedOn w:val="Normal"/>
    <w:next w:val="Normal"/>
    <w:autoRedefine/>
    <w:uiPriority w:val="39"/>
    <w:unhideWhenUsed/>
    <w:rsid w:val="0052458C"/>
    <w:pPr>
      <w:tabs>
        <w:tab w:val="right" w:leader="dot" w:pos="9276"/>
      </w:tabs>
      <w:spacing w:after="100"/>
      <w:ind w:left="851" w:firstLine="0"/>
      <w:jc w:val="left"/>
    </w:pPr>
  </w:style>
  <w:style w:type="character" w:styleId="Hyperlink">
    <w:name w:val="Hyperlink"/>
    <w:basedOn w:val="DefaultParagraphFont"/>
    <w:uiPriority w:val="99"/>
    <w:unhideWhenUsed/>
    <w:rsid w:val="00561E5B"/>
    <w:rPr>
      <w:color w:val="0563C1" w:themeColor="hyperlink"/>
      <w:u w:val="single"/>
    </w:rPr>
  </w:style>
  <w:style w:type="character" w:customStyle="1" w:styleId="Heading1Char">
    <w:name w:val="Heading 1 Char"/>
    <w:basedOn w:val="DefaultParagraphFont"/>
    <w:link w:val="Heading1"/>
    <w:rsid w:val="00973C8C"/>
    <w:rPr>
      <w:rFonts w:ascii="GHEA Grapalat" w:hAnsi="GHEA Grapalat" w:cs="Sylfaen"/>
      <w:b/>
      <w:iCs/>
      <w:color w:val="0070C0"/>
      <w:sz w:val="28"/>
      <w:szCs w:val="28"/>
      <w:lang w:val="hy-AM"/>
    </w:rPr>
  </w:style>
  <w:style w:type="paragraph" w:styleId="Revision">
    <w:name w:val="Revision"/>
    <w:hidden/>
    <w:uiPriority w:val="99"/>
    <w:semiHidden/>
    <w:rsid w:val="00C45621"/>
    <w:pPr>
      <w:spacing w:after="0" w:line="240" w:lineRule="auto"/>
    </w:pPr>
  </w:style>
  <w:style w:type="paragraph" w:styleId="FootnoteText">
    <w:name w:val="footnote text"/>
    <w:basedOn w:val="Normal"/>
    <w:link w:val="FootnoteTextChar"/>
    <w:uiPriority w:val="99"/>
    <w:rsid w:val="0033753A"/>
    <w:pPr>
      <w:ind w:firstLine="0"/>
    </w:pPr>
    <w:rPr>
      <w:rFonts w:eastAsia="Times New Roman" w:cs="Times New Roman"/>
      <w:bCs w:val="0"/>
      <w:i/>
      <w:sz w:val="16"/>
      <w:szCs w:val="16"/>
      <w:lang w:eastAsia="ru-RU"/>
    </w:rPr>
  </w:style>
  <w:style w:type="character" w:customStyle="1" w:styleId="FootnoteTextChar">
    <w:name w:val="Footnote Text Char"/>
    <w:basedOn w:val="DefaultParagraphFont"/>
    <w:link w:val="FootnoteText"/>
    <w:uiPriority w:val="99"/>
    <w:rsid w:val="0033753A"/>
    <w:rPr>
      <w:rFonts w:ascii="GHEA Grapalat" w:eastAsia="Times New Roman" w:hAnsi="GHEA Grapalat" w:cs="Times New Roman"/>
      <w:i/>
      <w:iCs/>
      <w:sz w:val="16"/>
      <w:szCs w:val="16"/>
      <w:lang w:val="hy-AM" w:eastAsia="ru-RU"/>
    </w:rPr>
  </w:style>
  <w:style w:type="character" w:styleId="FootnoteReference">
    <w:name w:val="footnote reference"/>
    <w:uiPriority w:val="99"/>
    <w:semiHidden/>
    <w:rsid w:val="00CF6978"/>
    <w:rPr>
      <w:vertAlign w:val="superscript"/>
    </w:rPr>
  </w:style>
  <w:style w:type="character" w:styleId="Strong">
    <w:name w:val="Strong"/>
    <w:uiPriority w:val="22"/>
    <w:qFormat/>
    <w:rsid w:val="00CF6978"/>
    <w:rPr>
      <w:b/>
      <w:bCs/>
    </w:rPr>
  </w:style>
  <w:style w:type="paragraph" w:customStyle="1" w:styleId="Default">
    <w:name w:val="Default"/>
    <w:rsid w:val="002F274D"/>
    <w:pPr>
      <w:autoSpaceDE w:val="0"/>
      <w:autoSpaceDN w:val="0"/>
      <w:adjustRightInd w:val="0"/>
      <w:spacing w:after="0" w:line="240" w:lineRule="auto"/>
    </w:pPr>
    <w:rPr>
      <w:rFonts w:ascii="Sylfaen" w:hAnsi="Sylfaen" w:cs="Sylfaen"/>
      <w:color w:val="000000"/>
      <w:sz w:val="24"/>
      <w:szCs w:val="24"/>
    </w:rPr>
  </w:style>
  <w:style w:type="paragraph" w:customStyle="1" w:styleId="Normal1">
    <w:name w:val="Normal1"/>
    <w:aliases w:val="Normal 1"/>
    <w:qFormat/>
    <w:rsid w:val="00C943F2"/>
    <w:pPr>
      <w:spacing w:after="200" w:line="276" w:lineRule="auto"/>
    </w:pPr>
    <w:rPr>
      <w:rFonts w:ascii="Calibri" w:eastAsia="Calibri" w:hAnsi="Calibri" w:cs="Calibri"/>
      <w:lang w:val="hy-AM"/>
    </w:rPr>
  </w:style>
  <w:style w:type="table" w:customStyle="1" w:styleId="TableGrid1">
    <w:name w:val="Table Grid1"/>
    <w:basedOn w:val="TableNormal"/>
    <w:next w:val="TableGrid"/>
    <w:uiPriority w:val="39"/>
    <w:rsid w:val="00AE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751D8B"/>
    <w:pPr>
      <w:spacing w:before="240" w:after="0" w:line="260" w:lineRule="atLeast"/>
      <w:jc w:val="both"/>
    </w:pPr>
    <w:rPr>
      <w:rFonts w:ascii="Times New Roman" w:eastAsia="Times New Roman" w:hAnsi="Times New Roman" w:cs="Times New Roman"/>
      <w:szCs w:val="20"/>
    </w:rPr>
  </w:style>
  <w:style w:type="character" w:customStyle="1" w:styleId="cf01">
    <w:name w:val="cf01"/>
    <w:basedOn w:val="DefaultParagraphFont"/>
    <w:rsid w:val="005221A9"/>
    <w:rPr>
      <w:rFonts w:ascii="Segoe UI" w:hAnsi="Segoe UI" w:cs="Segoe UI" w:hint="default"/>
      <w:color w:val="0070C0"/>
      <w:sz w:val="18"/>
      <w:szCs w:val="18"/>
    </w:rPr>
  </w:style>
  <w:style w:type="character" w:customStyle="1" w:styleId="cf11">
    <w:name w:val="cf11"/>
    <w:basedOn w:val="DefaultParagraphFont"/>
    <w:rsid w:val="005221A9"/>
    <w:rPr>
      <w:rFonts w:ascii="Segoe UI" w:hAnsi="Segoe UI" w:cs="Segoe UI" w:hint="default"/>
      <w:color w:val="0070C0"/>
      <w:sz w:val="18"/>
      <w:szCs w:val="18"/>
    </w:rPr>
  </w:style>
  <w:style w:type="character" w:styleId="Emphasis">
    <w:name w:val="Emphasis"/>
    <w:basedOn w:val="DefaultParagraphFont"/>
    <w:uiPriority w:val="20"/>
    <w:qFormat/>
    <w:rsid w:val="00034F02"/>
  </w:style>
  <w:style w:type="paragraph" w:styleId="Title">
    <w:name w:val="Title"/>
    <w:basedOn w:val="Normal"/>
    <w:next w:val="Normal"/>
    <w:link w:val="TitleChar"/>
    <w:uiPriority w:val="10"/>
    <w:qFormat/>
    <w:rsid w:val="00811082"/>
    <w:pPr>
      <w:spacing w:before="0" w:after="600"/>
      <w:ind w:firstLine="0"/>
      <w:contextualSpacing/>
      <w:jc w:val="center"/>
    </w:pPr>
    <w:rPr>
      <w:rFonts w:eastAsia="SimSun" w:cstheme="majorBidi"/>
      <w:b/>
      <w:bCs w:val="0"/>
      <w:spacing w:val="-10"/>
      <w:kern w:val="28"/>
      <w:sz w:val="32"/>
      <w:szCs w:val="32"/>
    </w:rPr>
  </w:style>
  <w:style w:type="character" w:customStyle="1" w:styleId="TitleChar">
    <w:name w:val="Title Char"/>
    <w:basedOn w:val="DefaultParagraphFont"/>
    <w:link w:val="Title"/>
    <w:uiPriority w:val="10"/>
    <w:rsid w:val="00811082"/>
    <w:rPr>
      <w:rFonts w:ascii="GHEA Grapalat" w:eastAsia="SimSun" w:hAnsi="GHEA Grapalat" w:cstheme="majorBidi"/>
      <w:b/>
      <w:iCs/>
      <w:spacing w:val="-10"/>
      <w:kern w:val="28"/>
      <w:sz w:val="32"/>
      <w:szCs w:val="32"/>
      <w:lang w:val="hy-AM"/>
    </w:rPr>
  </w:style>
  <w:style w:type="paragraph" w:styleId="Subtitle">
    <w:name w:val="Subtitle"/>
    <w:basedOn w:val="Normal"/>
    <w:next w:val="Normal"/>
    <w:link w:val="SubtitleChar"/>
    <w:uiPriority w:val="11"/>
    <w:qFormat/>
    <w:rsid w:val="00455C28"/>
    <w:pPr>
      <w:numPr>
        <w:ilvl w:val="1"/>
      </w:numPr>
      <w:ind w:firstLine="567"/>
    </w:pPr>
    <w:rPr>
      <w:rFonts w:eastAsia="Times New Roman"/>
      <w:b/>
      <w:bCs w:val="0"/>
      <w:spacing w:val="15"/>
      <w:sz w:val="28"/>
      <w:szCs w:val="28"/>
    </w:rPr>
  </w:style>
  <w:style w:type="character" w:customStyle="1" w:styleId="SubtitleChar">
    <w:name w:val="Subtitle Char"/>
    <w:basedOn w:val="DefaultParagraphFont"/>
    <w:link w:val="Subtitle"/>
    <w:uiPriority w:val="11"/>
    <w:rsid w:val="00455C28"/>
    <w:rPr>
      <w:rFonts w:ascii="GHEA Grapalat" w:eastAsia="Times New Roman" w:hAnsi="GHEA Grapalat"/>
      <w:b/>
      <w:bCs/>
      <w:spacing w:val="15"/>
      <w:sz w:val="28"/>
      <w:szCs w:val="28"/>
    </w:rPr>
  </w:style>
  <w:style w:type="character" w:styleId="SubtleEmphasis">
    <w:name w:val="Subtle Emphasis"/>
    <w:basedOn w:val="Emphasis"/>
    <w:uiPriority w:val="19"/>
    <w:qFormat/>
    <w:rsid w:val="00CB3CF7"/>
    <w:rPr>
      <w:b/>
      <w:i/>
      <w:color w:val="404040" w:themeColor="text1" w:themeTint="BF"/>
      <w:sz w:val="26"/>
      <w:szCs w:val="26"/>
    </w:rPr>
  </w:style>
  <w:style w:type="character" w:customStyle="1" w:styleId="Heading2Char">
    <w:name w:val="Heading 2 Char"/>
    <w:basedOn w:val="DefaultParagraphFont"/>
    <w:link w:val="Heading2"/>
    <w:uiPriority w:val="9"/>
    <w:rsid w:val="009F3F59"/>
    <w:rPr>
      <w:rFonts w:ascii="GHEA Grapalat" w:hAnsi="GHEA Grapalat" w:cs="Sylfaen"/>
      <w:b/>
      <w:iCs/>
      <w:sz w:val="26"/>
      <w:szCs w:val="26"/>
      <w:lang w:val="hy-AM"/>
    </w:rPr>
  </w:style>
  <w:style w:type="character" w:customStyle="1" w:styleId="Heading3Char">
    <w:name w:val="Heading 3 Char"/>
    <w:basedOn w:val="DefaultParagraphFont"/>
    <w:link w:val="Heading3"/>
    <w:uiPriority w:val="9"/>
    <w:rsid w:val="002D3212"/>
    <w:rPr>
      <w:rFonts w:ascii="GHEA Grapalat" w:hAnsi="GHEA Grapalat" w:cs="Sylfaen"/>
      <w:b/>
      <w:iCs/>
      <w:sz w:val="24"/>
      <w:szCs w:val="24"/>
      <w:lang w:val="hy-AM"/>
    </w:rPr>
  </w:style>
  <w:style w:type="paragraph" w:styleId="TOC2">
    <w:name w:val="toc 2"/>
    <w:basedOn w:val="Normal"/>
    <w:next w:val="Normal"/>
    <w:autoRedefine/>
    <w:uiPriority w:val="39"/>
    <w:unhideWhenUsed/>
    <w:rsid w:val="00D6694A"/>
    <w:pPr>
      <w:tabs>
        <w:tab w:val="right" w:leader="dot" w:pos="9276"/>
      </w:tabs>
      <w:spacing w:after="100"/>
      <w:ind w:left="1134" w:hanging="283"/>
      <w:jc w:val="left"/>
    </w:pPr>
  </w:style>
  <w:style w:type="table" w:customStyle="1" w:styleId="TableGrid2">
    <w:name w:val="Table Grid2"/>
    <w:basedOn w:val="TableNormal"/>
    <w:next w:val="TableGrid"/>
    <w:uiPriority w:val="39"/>
    <w:rsid w:val="00E16E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25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Emphasis"/>
    <w:uiPriority w:val="21"/>
    <w:qFormat/>
    <w:rsid w:val="00034F02"/>
    <w:rPr>
      <w:rFonts w:ascii="GHEA Grapalat" w:hAnsi="GHEA Grapalat"/>
      <w:b/>
      <w:i/>
    </w:rPr>
  </w:style>
  <w:style w:type="paragraph" w:customStyle="1" w:styleId="Emphasis1">
    <w:name w:val="Emphasis 1"/>
    <w:basedOn w:val="Normal"/>
    <w:link w:val="Emphasis1Char"/>
    <w:qFormat/>
    <w:rsid w:val="009F3F59"/>
    <w:pPr>
      <w:keepNext/>
      <w:keepLines/>
      <w:spacing w:before="120"/>
      <w:ind w:firstLine="0"/>
      <w:jc w:val="left"/>
    </w:pPr>
    <w:rPr>
      <w:rFonts w:eastAsia="Times New Roman"/>
      <w:b/>
      <w:bCs w:val="0"/>
      <w:i/>
      <w:iCs w:val="0"/>
      <w:color w:val="000000"/>
    </w:rPr>
  </w:style>
  <w:style w:type="character" w:customStyle="1" w:styleId="Emphasis1Char">
    <w:name w:val="Emphasis 1 Char"/>
    <w:basedOn w:val="DefaultParagraphFont"/>
    <w:link w:val="Emphasis1"/>
    <w:rsid w:val="009F3F59"/>
    <w:rPr>
      <w:rFonts w:ascii="GHEA Grapalat" w:eastAsia="Times New Roman" w:hAnsi="GHEA Grapalat" w:cs="Sylfaen"/>
      <w:b/>
      <w:i/>
      <w:color w:val="000000"/>
      <w:sz w:val="24"/>
      <w:szCs w:val="24"/>
      <w:lang w:val="hy-AM"/>
    </w:rPr>
  </w:style>
  <w:style w:type="paragraph" w:styleId="IntenseQuote">
    <w:name w:val="Intense Quote"/>
    <w:basedOn w:val="Normal"/>
    <w:next w:val="Normal"/>
    <w:link w:val="IntenseQuoteChar"/>
    <w:uiPriority w:val="30"/>
    <w:qFormat/>
    <w:rsid w:val="009F3F59"/>
    <w:pPr>
      <w:keepNext/>
      <w:keepLines/>
      <w:pBdr>
        <w:top w:val="single" w:sz="4" w:space="10" w:color="5B9BD5" w:themeColor="accent1"/>
      </w:pBdr>
      <w:spacing w:before="360" w:after="360"/>
      <w:ind w:firstLine="0"/>
      <w:jc w:val="left"/>
    </w:pPr>
    <w:rPr>
      <w:i/>
      <w:iCs w:val="0"/>
      <w:color w:val="5B9BD5" w:themeColor="accent1"/>
    </w:rPr>
  </w:style>
  <w:style w:type="character" w:customStyle="1" w:styleId="IntenseQuoteChar">
    <w:name w:val="Intense Quote Char"/>
    <w:basedOn w:val="DefaultParagraphFont"/>
    <w:link w:val="IntenseQuote"/>
    <w:uiPriority w:val="30"/>
    <w:rsid w:val="009F3F59"/>
    <w:rPr>
      <w:rFonts w:ascii="GHEA Grapalat" w:hAnsi="GHEA Grapalat" w:cs="Sylfaen"/>
      <w:bCs/>
      <w:i/>
      <w:color w:val="5B9BD5" w:themeColor="accent1"/>
      <w:sz w:val="24"/>
      <w:szCs w:val="24"/>
      <w:lang w:val="hy-AM"/>
    </w:rPr>
  </w:style>
  <w:style w:type="character" w:styleId="BookTitle">
    <w:name w:val="Book Title"/>
    <w:basedOn w:val="DefaultParagraphFont"/>
    <w:uiPriority w:val="33"/>
    <w:qFormat/>
    <w:rsid w:val="000312DA"/>
    <w:rPr>
      <w:i/>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5916">
      <w:bodyDiv w:val="1"/>
      <w:marLeft w:val="0"/>
      <w:marRight w:val="0"/>
      <w:marTop w:val="0"/>
      <w:marBottom w:val="0"/>
      <w:divBdr>
        <w:top w:val="none" w:sz="0" w:space="0" w:color="auto"/>
        <w:left w:val="none" w:sz="0" w:space="0" w:color="auto"/>
        <w:bottom w:val="none" w:sz="0" w:space="0" w:color="auto"/>
        <w:right w:val="none" w:sz="0" w:space="0" w:color="auto"/>
      </w:divBdr>
    </w:div>
    <w:div w:id="97264666">
      <w:bodyDiv w:val="1"/>
      <w:marLeft w:val="0"/>
      <w:marRight w:val="0"/>
      <w:marTop w:val="0"/>
      <w:marBottom w:val="0"/>
      <w:divBdr>
        <w:top w:val="none" w:sz="0" w:space="0" w:color="auto"/>
        <w:left w:val="none" w:sz="0" w:space="0" w:color="auto"/>
        <w:bottom w:val="none" w:sz="0" w:space="0" w:color="auto"/>
        <w:right w:val="none" w:sz="0" w:space="0" w:color="auto"/>
      </w:divBdr>
    </w:div>
    <w:div w:id="152723491">
      <w:bodyDiv w:val="1"/>
      <w:marLeft w:val="0"/>
      <w:marRight w:val="0"/>
      <w:marTop w:val="0"/>
      <w:marBottom w:val="0"/>
      <w:divBdr>
        <w:top w:val="none" w:sz="0" w:space="0" w:color="auto"/>
        <w:left w:val="none" w:sz="0" w:space="0" w:color="auto"/>
        <w:bottom w:val="none" w:sz="0" w:space="0" w:color="auto"/>
        <w:right w:val="none" w:sz="0" w:space="0" w:color="auto"/>
      </w:divBdr>
    </w:div>
    <w:div w:id="186523232">
      <w:bodyDiv w:val="1"/>
      <w:marLeft w:val="0"/>
      <w:marRight w:val="0"/>
      <w:marTop w:val="0"/>
      <w:marBottom w:val="0"/>
      <w:divBdr>
        <w:top w:val="none" w:sz="0" w:space="0" w:color="auto"/>
        <w:left w:val="none" w:sz="0" w:space="0" w:color="auto"/>
        <w:bottom w:val="none" w:sz="0" w:space="0" w:color="auto"/>
        <w:right w:val="none" w:sz="0" w:space="0" w:color="auto"/>
      </w:divBdr>
    </w:div>
    <w:div w:id="219947759">
      <w:bodyDiv w:val="1"/>
      <w:marLeft w:val="0"/>
      <w:marRight w:val="0"/>
      <w:marTop w:val="0"/>
      <w:marBottom w:val="0"/>
      <w:divBdr>
        <w:top w:val="none" w:sz="0" w:space="0" w:color="auto"/>
        <w:left w:val="none" w:sz="0" w:space="0" w:color="auto"/>
        <w:bottom w:val="none" w:sz="0" w:space="0" w:color="auto"/>
        <w:right w:val="none" w:sz="0" w:space="0" w:color="auto"/>
      </w:divBdr>
    </w:div>
    <w:div w:id="238950244">
      <w:bodyDiv w:val="1"/>
      <w:marLeft w:val="0"/>
      <w:marRight w:val="0"/>
      <w:marTop w:val="0"/>
      <w:marBottom w:val="0"/>
      <w:divBdr>
        <w:top w:val="none" w:sz="0" w:space="0" w:color="auto"/>
        <w:left w:val="none" w:sz="0" w:space="0" w:color="auto"/>
        <w:bottom w:val="none" w:sz="0" w:space="0" w:color="auto"/>
        <w:right w:val="none" w:sz="0" w:space="0" w:color="auto"/>
      </w:divBdr>
    </w:div>
    <w:div w:id="354774874">
      <w:bodyDiv w:val="1"/>
      <w:marLeft w:val="0"/>
      <w:marRight w:val="0"/>
      <w:marTop w:val="0"/>
      <w:marBottom w:val="0"/>
      <w:divBdr>
        <w:top w:val="none" w:sz="0" w:space="0" w:color="auto"/>
        <w:left w:val="none" w:sz="0" w:space="0" w:color="auto"/>
        <w:bottom w:val="none" w:sz="0" w:space="0" w:color="auto"/>
        <w:right w:val="none" w:sz="0" w:space="0" w:color="auto"/>
      </w:divBdr>
    </w:div>
    <w:div w:id="411314343">
      <w:bodyDiv w:val="1"/>
      <w:marLeft w:val="0"/>
      <w:marRight w:val="0"/>
      <w:marTop w:val="0"/>
      <w:marBottom w:val="0"/>
      <w:divBdr>
        <w:top w:val="none" w:sz="0" w:space="0" w:color="auto"/>
        <w:left w:val="none" w:sz="0" w:space="0" w:color="auto"/>
        <w:bottom w:val="none" w:sz="0" w:space="0" w:color="auto"/>
        <w:right w:val="none" w:sz="0" w:space="0" w:color="auto"/>
      </w:divBdr>
    </w:div>
    <w:div w:id="742800929">
      <w:bodyDiv w:val="1"/>
      <w:marLeft w:val="0"/>
      <w:marRight w:val="0"/>
      <w:marTop w:val="0"/>
      <w:marBottom w:val="0"/>
      <w:divBdr>
        <w:top w:val="none" w:sz="0" w:space="0" w:color="auto"/>
        <w:left w:val="none" w:sz="0" w:space="0" w:color="auto"/>
        <w:bottom w:val="none" w:sz="0" w:space="0" w:color="auto"/>
        <w:right w:val="none" w:sz="0" w:space="0" w:color="auto"/>
      </w:divBdr>
    </w:div>
    <w:div w:id="832527064">
      <w:bodyDiv w:val="1"/>
      <w:marLeft w:val="0"/>
      <w:marRight w:val="0"/>
      <w:marTop w:val="0"/>
      <w:marBottom w:val="0"/>
      <w:divBdr>
        <w:top w:val="none" w:sz="0" w:space="0" w:color="auto"/>
        <w:left w:val="none" w:sz="0" w:space="0" w:color="auto"/>
        <w:bottom w:val="none" w:sz="0" w:space="0" w:color="auto"/>
        <w:right w:val="none" w:sz="0" w:space="0" w:color="auto"/>
      </w:divBdr>
    </w:div>
    <w:div w:id="1453745698">
      <w:bodyDiv w:val="1"/>
      <w:marLeft w:val="0"/>
      <w:marRight w:val="0"/>
      <w:marTop w:val="0"/>
      <w:marBottom w:val="0"/>
      <w:divBdr>
        <w:top w:val="none" w:sz="0" w:space="0" w:color="auto"/>
        <w:left w:val="none" w:sz="0" w:space="0" w:color="auto"/>
        <w:bottom w:val="none" w:sz="0" w:space="0" w:color="auto"/>
        <w:right w:val="none" w:sz="0" w:space="0" w:color="auto"/>
      </w:divBdr>
      <w:divsChild>
        <w:div w:id="1936982415">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567763688">
              <w:marLeft w:val="0"/>
              <w:marRight w:val="0"/>
              <w:marTop w:val="0"/>
              <w:marBottom w:val="0"/>
              <w:divBdr>
                <w:top w:val="none" w:sz="0" w:space="0" w:color="auto"/>
                <w:left w:val="none" w:sz="0" w:space="0" w:color="auto"/>
                <w:bottom w:val="none" w:sz="0" w:space="0" w:color="auto"/>
                <w:right w:val="none" w:sz="0" w:space="0" w:color="auto"/>
              </w:divBdr>
              <w:divsChild>
                <w:div w:id="6447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6583">
      <w:bodyDiv w:val="1"/>
      <w:marLeft w:val="0"/>
      <w:marRight w:val="0"/>
      <w:marTop w:val="0"/>
      <w:marBottom w:val="0"/>
      <w:divBdr>
        <w:top w:val="none" w:sz="0" w:space="0" w:color="auto"/>
        <w:left w:val="none" w:sz="0" w:space="0" w:color="auto"/>
        <w:bottom w:val="none" w:sz="0" w:space="0" w:color="auto"/>
        <w:right w:val="none" w:sz="0" w:space="0" w:color="auto"/>
      </w:divBdr>
    </w:div>
    <w:div w:id="1677003422">
      <w:bodyDiv w:val="1"/>
      <w:marLeft w:val="0"/>
      <w:marRight w:val="0"/>
      <w:marTop w:val="0"/>
      <w:marBottom w:val="0"/>
      <w:divBdr>
        <w:top w:val="none" w:sz="0" w:space="0" w:color="auto"/>
        <w:left w:val="none" w:sz="0" w:space="0" w:color="auto"/>
        <w:bottom w:val="none" w:sz="0" w:space="0" w:color="auto"/>
        <w:right w:val="none" w:sz="0" w:space="0" w:color="auto"/>
      </w:divBdr>
    </w:div>
    <w:div w:id="1678268516">
      <w:bodyDiv w:val="1"/>
      <w:marLeft w:val="0"/>
      <w:marRight w:val="0"/>
      <w:marTop w:val="0"/>
      <w:marBottom w:val="0"/>
      <w:divBdr>
        <w:top w:val="none" w:sz="0" w:space="0" w:color="auto"/>
        <w:left w:val="none" w:sz="0" w:space="0" w:color="auto"/>
        <w:bottom w:val="none" w:sz="0" w:space="0" w:color="auto"/>
        <w:right w:val="none" w:sz="0" w:space="0" w:color="auto"/>
      </w:divBdr>
    </w:div>
    <w:div w:id="1808694265">
      <w:bodyDiv w:val="1"/>
      <w:marLeft w:val="0"/>
      <w:marRight w:val="0"/>
      <w:marTop w:val="0"/>
      <w:marBottom w:val="0"/>
      <w:divBdr>
        <w:top w:val="none" w:sz="0" w:space="0" w:color="auto"/>
        <w:left w:val="none" w:sz="0" w:space="0" w:color="auto"/>
        <w:bottom w:val="none" w:sz="0" w:space="0" w:color="auto"/>
        <w:right w:val="none" w:sz="0" w:space="0" w:color="auto"/>
      </w:divBdr>
    </w:div>
    <w:div w:id="1817188952">
      <w:bodyDiv w:val="1"/>
      <w:marLeft w:val="0"/>
      <w:marRight w:val="0"/>
      <w:marTop w:val="0"/>
      <w:marBottom w:val="0"/>
      <w:divBdr>
        <w:top w:val="none" w:sz="0" w:space="0" w:color="auto"/>
        <w:left w:val="none" w:sz="0" w:space="0" w:color="auto"/>
        <w:bottom w:val="none" w:sz="0" w:space="0" w:color="auto"/>
        <w:right w:val="none" w:sz="0" w:space="0" w:color="auto"/>
      </w:divBdr>
    </w:div>
    <w:div w:id="2008748640">
      <w:bodyDiv w:val="1"/>
      <w:marLeft w:val="0"/>
      <w:marRight w:val="0"/>
      <w:marTop w:val="0"/>
      <w:marBottom w:val="0"/>
      <w:divBdr>
        <w:top w:val="none" w:sz="0" w:space="0" w:color="auto"/>
        <w:left w:val="none" w:sz="0" w:space="0" w:color="auto"/>
        <w:bottom w:val="none" w:sz="0" w:space="0" w:color="auto"/>
        <w:right w:val="none" w:sz="0" w:space="0" w:color="auto"/>
      </w:divBdr>
    </w:div>
    <w:div w:id="2087797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infin.am/hy/page/amsakan_vichakagrakan_teghekagr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47084-DFC6-4431-B3B6-4CACB5B0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12142</Words>
  <Characters>69211</Characters>
  <Application>Microsoft Office Word</Application>
  <DocSecurity>0</DocSecurity>
  <Lines>576</Lines>
  <Paragraphs>162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dep5@armsai.am</dc:creator>
  <cp:keywords>https:/mul2.armsai.am/tasks/22338/oneclick?token=4764f882bc14284e67c2d48d68978ca1</cp:keywords>
  <dc:description/>
  <cp:lastModifiedBy>Գայանե Մաթևոսյան</cp:lastModifiedBy>
  <cp:revision>2</cp:revision>
  <cp:lastPrinted>2025-11-18T09:40:00Z</cp:lastPrinted>
  <dcterms:created xsi:type="dcterms:W3CDTF">2025-11-21T10:10:00Z</dcterms:created>
  <dcterms:modified xsi:type="dcterms:W3CDTF">2025-11-21T10:10:00Z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