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3D91" w14:textId="14095E53" w:rsidR="0069394F" w:rsidRDefault="0069394F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203632E8" w14:textId="77777777" w:rsidR="008101FD" w:rsidRPr="00CD3C2E" w:rsidRDefault="008101FD" w:rsidP="008101FD">
      <w:pPr>
        <w:spacing w:after="0" w:line="240" w:lineRule="auto"/>
        <w:ind w:right="-568"/>
        <w:jc w:val="right"/>
        <w:rPr>
          <w:rFonts w:ascii="GHEA Grapalat" w:hAnsi="GHEA Grapalat"/>
          <w:i/>
          <w:lang w:val="hy-AM"/>
        </w:rPr>
      </w:pPr>
      <w:r w:rsidRPr="00C13C68">
        <w:rPr>
          <w:rFonts w:ascii="GHEA Grapalat" w:hAnsi="GHEA Grapalat"/>
          <w:i/>
          <w:lang w:val="hy-AM"/>
        </w:rPr>
        <w:t>Հավելված</w:t>
      </w:r>
      <w:r w:rsidRPr="00CD3C2E">
        <w:rPr>
          <w:rFonts w:ascii="GHEA Grapalat" w:hAnsi="GHEA Grapalat"/>
          <w:i/>
          <w:lang w:val="hy-AM"/>
        </w:rPr>
        <w:t xml:space="preserve"> 1</w:t>
      </w:r>
    </w:p>
    <w:p w14:paraId="5A4BC439" w14:textId="77777777" w:rsidR="008101FD" w:rsidRPr="00C13C68" w:rsidRDefault="008101FD" w:rsidP="008101FD">
      <w:pPr>
        <w:spacing w:after="0" w:line="240" w:lineRule="auto"/>
        <w:ind w:right="-568"/>
        <w:jc w:val="right"/>
        <w:rPr>
          <w:rFonts w:ascii="GHEA Grapalat" w:hAnsi="GHEA Grapalat"/>
          <w:i/>
          <w:lang w:val="hy-AM"/>
        </w:rPr>
      </w:pPr>
      <w:r w:rsidRPr="00C13C68">
        <w:rPr>
          <w:rFonts w:ascii="GHEA Grapalat" w:hAnsi="GHEA Grapalat"/>
          <w:i/>
          <w:lang w:val="hy-AM"/>
        </w:rPr>
        <w:t>Հաշվեքննիչ պալատի 202</w:t>
      </w:r>
      <w:r w:rsidRPr="00CD3C2E">
        <w:rPr>
          <w:rFonts w:ascii="GHEA Grapalat" w:hAnsi="GHEA Grapalat"/>
          <w:i/>
          <w:lang w:val="hy-AM"/>
        </w:rPr>
        <w:t>4</w:t>
      </w:r>
      <w:r w:rsidRPr="00C13C68">
        <w:rPr>
          <w:rFonts w:ascii="GHEA Grapalat" w:hAnsi="GHEA Grapalat"/>
          <w:i/>
          <w:lang w:val="hy-AM"/>
        </w:rPr>
        <w:t xml:space="preserve"> թվականի</w:t>
      </w:r>
    </w:p>
    <w:p w14:paraId="27B3A5A9" w14:textId="77777777" w:rsidR="008101FD" w:rsidRPr="00C13C68" w:rsidRDefault="008101FD" w:rsidP="008101FD">
      <w:pPr>
        <w:spacing w:after="0"/>
        <w:ind w:right="-568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13C68">
        <w:rPr>
          <w:rFonts w:ascii="GHEA Grapalat" w:hAnsi="GHEA Grapalat"/>
          <w:i/>
          <w:lang w:val="hy-AM"/>
        </w:rPr>
        <w:t xml:space="preserve">նոյեմբերի </w:t>
      </w:r>
      <w:r w:rsidRPr="00CD3C2E">
        <w:rPr>
          <w:rFonts w:ascii="GHEA Grapalat" w:hAnsi="GHEA Grapalat"/>
          <w:i/>
          <w:lang w:val="hy-AM"/>
        </w:rPr>
        <w:t>29</w:t>
      </w:r>
      <w:r w:rsidRPr="00C13C68">
        <w:rPr>
          <w:rFonts w:ascii="GHEA Grapalat" w:hAnsi="GHEA Grapalat"/>
          <w:i/>
          <w:lang w:val="hy-AM"/>
        </w:rPr>
        <w:t>-ի թիվ</w:t>
      </w:r>
      <w:r w:rsidRPr="00CD3C2E">
        <w:rPr>
          <w:rFonts w:ascii="GHEA Grapalat" w:hAnsi="GHEA Grapalat"/>
          <w:i/>
          <w:lang w:val="hy-AM"/>
        </w:rPr>
        <w:t xml:space="preserve"> 123</w:t>
      </w:r>
      <w:r w:rsidRPr="00C13C68">
        <w:rPr>
          <w:rFonts w:ascii="GHEA Grapalat" w:hAnsi="GHEA Grapalat"/>
          <w:i/>
          <w:lang w:val="hy-AM"/>
        </w:rPr>
        <w:t>-Լ որոշման</w:t>
      </w:r>
    </w:p>
    <w:p w14:paraId="31E70DE6" w14:textId="77777777" w:rsidR="008101FD" w:rsidRPr="00CD3C2E" w:rsidRDefault="008101FD" w:rsidP="008101FD">
      <w:pPr>
        <w:rPr>
          <w:rFonts w:ascii="GHEA Grapalat" w:hAnsi="GHEA Grapalat" w:cs="Courier New"/>
          <w:color w:val="2C363A"/>
          <w:sz w:val="12"/>
          <w:szCs w:val="20"/>
          <w:shd w:val="clear" w:color="auto" w:fill="FFFFFF"/>
          <w:lang w:val="hy-AM"/>
        </w:rPr>
      </w:pPr>
    </w:p>
    <w:p w14:paraId="080D11AA" w14:textId="77777777" w:rsidR="008101FD" w:rsidRPr="00C13C68" w:rsidRDefault="008101FD" w:rsidP="008101FD">
      <w:pPr>
        <w:ind w:left="-567"/>
        <w:jc w:val="center"/>
        <w:rPr>
          <w:rFonts w:ascii="GHEA Grapalat" w:hAnsi="GHEA Grapalat"/>
          <w:lang w:val="hy-AM"/>
        </w:rPr>
      </w:pPr>
      <w:r w:rsidRPr="00C13C68">
        <w:rPr>
          <w:rFonts w:ascii="GHEA Grapalat" w:hAnsi="GHEA Grapalat"/>
          <w:b/>
          <w:lang w:val="hy-AM"/>
        </w:rPr>
        <w:t>ՀԱՇՎԵՔՆՆԻՉ ՊԱԼԱՏԻ 20</w:t>
      </w:r>
      <w:r w:rsidRPr="00CD3C2E">
        <w:rPr>
          <w:rFonts w:ascii="GHEA Grapalat" w:hAnsi="GHEA Grapalat"/>
          <w:b/>
          <w:lang w:val="hy-AM"/>
        </w:rPr>
        <w:t>25</w:t>
      </w:r>
      <w:r w:rsidRPr="00C13C68">
        <w:rPr>
          <w:rFonts w:ascii="GHEA Grapalat" w:hAnsi="GHEA Grapalat"/>
          <w:b/>
          <w:lang w:val="hy-AM"/>
        </w:rPr>
        <w:t xml:space="preserve"> ԹՎԱԿԱՆԻ ԳՈՐԾՈՒՆԵՈՒԹՅԱՆ ԾՐԱԳԻՐ</w:t>
      </w:r>
    </w:p>
    <w:p w14:paraId="4BC76692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u w:val="single"/>
          <w:lang w:val="hy-AM" w:bidi="hi-IN"/>
        </w:rPr>
      </w:pPr>
      <w:r w:rsidRPr="00C13C68">
        <w:rPr>
          <w:rFonts w:ascii="GHEA Grapalat" w:eastAsia="Times New Roman" w:hAnsi="GHEA Grapalat" w:cs="Calibri"/>
          <w:b/>
          <w:u w:val="single"/>
          <w:lang w:val="hy-AM" w:bidi="hi-IN"/>
        </w:rPr>
        <w:t>1-ԻՆ</w:t>
      </w:r>
      <w:r w:rsidRPr="00CD3C2E">
        <w:rPr>
          <w:rFonts w:ascii="GHEA Grapalat" w:eastAsia="Times New Roman" w:hAnsi="GHEA Grapalat" w:cs="Calibri"/>
          <w:b/>
          <w:u w:val="single"/>
          <w:lang w:val="hy-AM" w:bidi="hi-IN"/>
        </w:rPr>
        <w:t xml:space="preserve"> </w:t>
      </w:r>
      <w:r w:rsidRPr="00C13C68">
        <w:rPr>
          <w:rFonts w:ascii="GHEA Grapalat" w:eastAsia="Times New Roman" w:hAnsi="GHEA Grapalat" w:cs="Calibri"/>
          <w:b/>
          <w:u w:val="single"/>
          <w:lang w:val="hy-AM" w:bidi="hi-IN"/>
        </w:rPr>
        <w:t>ԲԱԺԻՆ</w:t>
      </w:r>
    </w:p>
    <w:p w14:paraId="3BB6BB64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sz w:val="12"/>
          <w:u w:val="single"/>
          <w:lang w:val="hy-AM" w:bidi="hi-IN"/>
        </w:rPr>
      </w:pPr>
    </w:p>
    <w:p w14:paraId="6C3FC8B0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lang w:val="hy-AM" w:bidi="hi-IN"/>
        </w:rPr>
      </w:pPr>
      <w:r w:rsidRPr="00C13C68">
        <w:rPr>
          <w:rFonts w:ascii="GHEA Grapalat" w:eastAsia="Times New Roman" w:hAnsi="GHEA Grapalat" w:cs="Calibri"/>
          <w:b/>
          <w:lang w:val="hy-AM" w:bidi="hi-IN"/>
        </w:rPr>
        <w:t>- ՊԵՏԱԿԱՆ ԲՅՈՒՋԵԻ ՖԻՆԱՆՍԱԿԱՆ ՀԱՇՎԵՔՆՆՈՒԹՅՈՒՆ</w:t>
      </w:r>
    </w:p>
    <w:p w14:paraId="6602EE36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/>
        <w:ind w:left="720"/>
        <w:jc w:val="both"/>
        <w:rPr>
          <w:rFonts w:ascii="GHEA Grapalat" w:eastAsia="Times New Roman" w:hAnsi="GHEA Grapalat" w:cs="Calibri"/>
          <w:b/>
          <w:sz w:val="4"/>
          <w:lang w:val="hy-AM" w:bidi="hi-IN"/>
        </w:rPr>
      </w:pPr>
    </w:p>
    <w:p w14:paraId="19798B93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/>
        <w:ind w:left="720"/>
        <w:jc w:val="both"/>
        <w:rPr>
          <w:rFonts w:ascii="GHEA Grapalat" w:eastAsia="Times New Roman" w:hAnsi="GHEA Grapalat" w:cs="Calibri"/>
          <w:b/>
          <w:sz w:val="2"/>
          <w:lang w:val="hy-AM" w:bidi="hi-IN"/>
        </w:rPr>
      </w:pPr>
    </w:p>
    <w:tbl>
      <w:tblPr>
        <w:tblStyle w:val="TableGrid"/>
        <w:tblW w:w="10830" w:type="dxa"/>
        <w:tblInd w:w="-71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119"/>
        <w:gridCol w:w="1800"/>
        <w:gridCol w:w="1800"/>
      </w:tblGrid>
      <w:tr w:rsidR="008101FD" w:rsidRPr="00C13C68" w14:paraId="0597FD20" w14:textId="77777777" w:rsidTr="00B96202">
        <w:trPr>
          <w:trHeight w:val="70"/>
        </w:trPr>
        <w:tc>
          <w:tcPr>
            <w:tcW w:w="568" w:type="dxa"/>
            <w:shd w:val="clear" w:color="auto" w:fill="9CC2E5" w:themeFill="accent1" w:themeFillTint="99"/>
            <w:vAlign w:val="center"/>
          </w:tcPr>
          <w:p w14:paraId="66EC46D7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N</w:t>
            </w:r>
          </w:p>
        </w:tc>
        <w:tc>
          <w:tcPr>
            <w:tcW w:w="3543" w:type="dxa"/>
            <w:shd w:val="clear" w:color="auto" w:fill="9CC2E5" w:themeFill="accent1" w:themeFillTint="99"/>
            <w:vAlign w:val="center"/>
          </w:tcPr>
          <w:p w14:paraId="1166880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lang w:bidi="hi-IN"/>
              </w:rPr>
              <w:t>աշվեքննության օբյեկտ</w:t>
            </w:r>
          </w:p>
        </w:tc>
        <w:tc>
          <w:tcPr>
            <w:tcW w:w="3119" w:type="dxa"/>
            <w:shd w:val="clear" w:color="auto" w:fill="9CC2E5" w:themeFill="accent1" w:themeFillTint="99"/>
            <w:vAlign w:val="center"/>
          </w:tcPr>
          <w:p w14:paraId="257DAA9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lang w:bidi="hi-IN"/>
              </w:rPr>
              <w:t>աշվեքննության առարկա</w:t>
            </w:r>
          </w:p>
        </w:tc>
        <w:tc>
          <w:tcPr>
            <w:tcW w:w="1800" w:type="dxa"/>
            <w:shd w:val="clear" w:color="auto" w:fill="9CC2E5" w:themeFill="accent1" w:themeFillTint="99"/>
            <w:vAlign w:val="center"/>
          </w:tcPr>
          <w:p w14:paraId="6107581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Պատասխանատու ստորաբաժանում</w:t>
            </w:r>
          </w:p>
        </w:tc>
        <w:tc>
          <w:tcPr>
            <w:tcW w:w="1800" w:type="dxa"/>
            <w:shd w:val="clear" w:color="auto" w:fill="9CC2E5" w:themeFill="accent1" w:themeFillTint="99"/>
            <w:vAlign w:val="center"/>
          </w:tcPr>
          <w:p w14:paraId="71CAA13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Հաշվեքննության իրականացման ժամկետ</w:t>
            </w:r>
            <w:r>
              <w:rPr>
                <w:rStyle w:val="FootnoteReference"/>
                <w:rFonts w:ascii="GHEA Grapalat" w:hAnsi="GHEA Grapalat" w:cs="Calibri"/>
                <w:sz w:val="18"/>
                <w:lang w:bidi="hi-IN"/>
              </w:rPr>
              <w:footnoteReference w:id="1"/>
            </w:r>
          </w:p>
        </w:tc>
      </w:tr>
      <w:tr w:rsidR="008101FD" w:rsidRPr="00C13C68" w14:paraId="12E04ABE" w14:textId="77777777" w:rsidTr="00B96202">
        <w:trPr>
          <w:trHeight w:val="537"/>
        </w:trPr>
        <w:tc>
          <w:tcPr>
            <w:tcW w:w="568" w:type="dxa"/>
            <w:shd w:val="clear" w:color="auto" w:fill="auto"/>
            <w:vAlign w:val="center"/>
          </w:tcPr>
          <w:p w14:paraId="32D65A0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48176E" w14:textId="438A79C0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50E1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Հանրապետության</w:t>
            </w:r>
            <w:r w:rsidRPr="00C13C68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2025 թվականի պետական բյուջեով սահմանված </w:t>
            </w:r>
            <w:r w:rsidRPr="00C13C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13C68">
              <w:rPr>
                <w:rFonts w:ascii="GHEA Grapalat" w:hAnsi="GHEA Grapalat"/>
                <w:sz w:val="18"/>
                <w:szCs w:val="18"/>
                <w:lang w:val="hy-AM"/>
              </w:rPr>
              <w:t>ծրագրերի միջոցառումները կատարող հանրային իշխանության մարմիններ</w:t>
            </w:r>
            <w:r w:rsidR="008E0E9F" w:rsidRPr="00C13C6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8E0E9F" w:rsidRPr="004D24A6">
              <w:rPr>
                <w:rFonts w:ascii="GHEA Grapalat" w:hAnsi="GHEA Grapalat"/>
                <w:sz w:val="18"/>
                <w:szCs w:val="18"/>
                <w:lang w:val="hy-AM"/>
              </w:rPr>
              <w:t>և Հայաստանի Հանրապետության հիմնադրած՝ պետական գործառույթներով օժտված իրավաբանական անձինք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B7B7D8" w14:textId="77777777" w:rsidR="008101FD" w:rsidRPr="00E350E1" w:rsidRDefault="008101FD" w:rsidP="00B9620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bookmarkStart w:id="0" w:name="_Hlk204166934"/>
            <w:r w:rsidRPr="00D27F60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Հայաստանի Հանրապետության 2025 թվականի պետական բյուջեի կատարում</w:t>
            </w:r>
            <w:bookmarkEnd w:id="0"/>
          </w:p>
        </w:tc>
        <w:tc>
          <w:tcPr>
            <w:tcW w:w="1800" w:type="dxa"/>
            <w:shd w:val="clear" w:color="auto" w:fill="auto"/>
            <w:vAlign w:val="center"/>
          </w:tcPr>
          <w:p w14:paraId="6F14ADFC" w14:textId="77777777" w:rsidR="008101FD" w:rsidRPr="00762A81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r w:rsidRPr="00762A81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63988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2025-2026թթ.</w:t>
            </w:r>
          </w:p>
        </w:tc>
      </w:tr>
    </w:tbl>
    <w:p w14:paraId="41A0159E" w14:textId="77777777" w:rsidR="008101FD" w:rsidRPr="00C13C68" w:rsidRDefault="008101FD" w:rsidP="008101FD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20"/>
          <w:szCs w:val="20"/>
        </w:rPr>
      </w:pPr>
    </w:p>
    <w:p w14:paraId="356A29E3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lang w:val="hy-AM" w:bidi="hi-IN"/>
        </w:rPr>
      </w:pPr>
      <w:r w:rsidRPr="00C13C68">
        <w:rPr>
          <w:rFonts w:ascii="GHEA Grapalat" w:eastAsiaTheme="minorEastAsia" w:hAnsi="GHEA Grapalat" w:cs="Calibri"/>
          <w:b/>
          <w:lang w:bidi="hi-IN"/>
        </w:rPr>
        <w:t xml:space="preserve">- </w:t>
      </w:r>
      <w:r w:rsidRPr="00C13C68">
        <w:rPr>
          <w:rFonts w:ascii="GHEA Grapalat" w:eastAsiaTheme="minorEastAsia" w:hAnsi="GHEA Grapalat" w:cs="Calibri"/>
          <w:b/>
          <w:lang w:val="hy-AM" w:bidi="hi-IN"/>
        </w:rPr>
        <w:t>ԹԵՄԱՏԻԿ ՀԱՇՎԵՔՆՆՈՒԹՅՈՒՆՆԵՐ</w:t>
      </w:r>
    </w:p>
    <w:p w14:paraId="44D5BAFD" w14:textId="77777777" w:rsidR="008101FD" w:rsidRPr="00C13C68" w:rsidRDefault="008101FD" w:rsidP="008101FD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4"/>
          <w:szCs w:val="20"/>
        </w:rPr>
      </w:pPr>
    </w:p>
    <w:p w14:paraId="5673475D" w14:textId="77777777" w:rsidR="008101FD" w:rsidRPr="00C13C68" w:rsidRDefault="008101FD" w:rsidP="008101FD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2"/>
          <w:szCs w:val="20"/>
        </w:rPr>
      </w:pPr>
    </w:p>
    <w:tbl>
      <w:tblPr>
        <w:tblStyle w:val="TableGrid"/>
        <w:tblW w:w="11033" w:type="dxa"/>
        <w:tblInd w:w="-71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1735"/>
        <w:gridCol w:w="1842"/>
        <w:gridCol w:w="1644"/>
      </w:tblGrid>
      <w:tr w:rsidR="008101FD" w:rsidRPr="00C13C68" w14:paraId="5D1AC4EB" w14:textId="77777777" w:rsidTr="00D80E6C">
        <w:trPr>
          <w:trHeight w:val="732"/>
        </w:trPr>
        <w:tc>
          <w:tcPr>
            <w:tcW w:w="568" w:type="dxa"/>
            <w:shd w:val="clear" w:color="auto" w:fill="9CC2E5" w:themeFill="accent1" w:themeFillTint="99"/>
            <w:vAlign w:val="center"/>
          </w:tcPr>
          <w:p w14:paraId="1F85914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N</w:t>
            </w:r>
          </w:p>
        </w:tc>
        <w:tc>
          <w:tcPr>
            <w:tcW w:w="2409" w:type="dxa"/>
            <w:shd w:val="clear" w:color="auto" w:fill="9CC2E5" w:themeFill="accent1" w:themeFillTint="99"/>
            <w:vAlign w:val="center"/>
          </w:tcPr>
          <w:p w14:paraId="6222359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աշվեքննության օբյեկտ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556FC16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աշվեքննության առարկա</w:t>
            </w:r>
          </w:p>
        </w:tc>
        <w:tc>
          <w:tcPr>
            <w:tcW w:w="1735" w:type="dxa"/>
            <w:shd w:val="clear" w:color="auto" w:fill="9CC2E5" w:themeFill="accent1" w:themeFillTint="99"/>
            <w:vAlign w:val="center"/>
          </w:tcPr>
          <w:p w14:paraId="3B5C09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 տեսակ</w:t>
            </w:r>
          </w:p>
        </w:tc>
        <w:tc>
          <w:tcPr>
            <w:tcW w:w="1842" w:type="dxa"/>
            <w:shd w:val="clear" w:color="auto" w:fill="9CC2E5" w:themeFill="accent1" w:themeFillTint="99"/>
            <w:vAlign w:val="center"/>
          </w:tcPr>
          <w:p w14:paraId="54E929B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Պատասխանատու ստորաբաժանում</w:t>
            </w:r>
          </w:p>
        </w:tc>
        <w:tc>
          <w:tcPr>
            <w:tcW w:w="1644" w:type="dxa"/>
            <w:shd w:val="clear" w:color="auto" w:fill="9CC2E5" w:themeFill="accent1" w:themeFillTint="99"/>
            <w:vAlign w:val="center"/>
          </w:tcPr>
          <w:p w14:paraId="0FF24A5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 իրականացման ժամկետ</w:t>
            </w:r>
          </w:p>
        </w:tc>
      </w:tr>
      <w:tr w:rsidR="008101FD" w:rsidRPr="00C13C68" w14:paraId="2DA2D34C" w14:textId="77777777" w:rsidTr="00D80E6C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670158F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BFD826" w14:textId="6C3056F6" w:rsidR="008101FD" w:rsidRPr="00C13C68" w:rsidRDefault="00A04653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առողջապահության նախարարություն</w:t>
            </w:r>
            <w:r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, </w:t>
            </w: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hyperlink r:id="rId8" w:history="1">
              <w:r w:rsidRPr="00D417BB">
                <w:rPr>
                  <w:rFonts w:ascii="Calibri" w:hAnsi="Calibri" w:cs="Calibri"/>
                  <w:sz w:val="18"/>
                  <w:szCs w:val="18"/>
                  <w:lang w:bidi="hi-IN"/>
                </w:rPr>
                <w:t> </w:t>
              </w:r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կրթության, գիտության, մշակույթի և սպորտի նախարարություն</w:t>
              </w:r>
            </w:hyperlink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, ՀՀ աշխատանքի և սոցիալական հարցերի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D3F56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Առողջապահության բնագավառի մասնագիտական կադրային ներուժի տարածքային զարգացման համաչափություն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17A7B2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D4A33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285AF4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</w:t>
            </w:r>
            <w:r w:rsidRPr="00D417BB">
              <w:rPr>
                <w:rFonts w:ascii="Cambria Math" w:hAnsi="Cambria Math" w:cs="Cambria Math"/>
                <w:sz w:val="18"/>
                <w:szCs w:val="18"/>
                <w:lang w:bidi="hi-IN"/>
              </w:rPr>
              <w:t>․</w:t>
            </w:r>
          </w:p>
        </w:tc>
      </w:tr>
      <w:tr w:rsidR="008101FD" w:rsidRPr="00C13C68" w14:paraId="5DE64B38" w14:textId="77777777" w:rsidTr="00D80E6C">
        <w:trPr>
          <w:trHeight w:val="1639"/>
        </w:trPr>
        <w:tc>
          <w:tcPr>
            <w:tcW w:w="568" w:type="dxa"/>
            <w:shd w:val="clear" w:color="auto" w:fill="auto"/>
            <w:vAlign w:val="center"/>
          </w:tcPr>
          <w:p w14:paraId="5A90D88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CFD60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hyperlink r:id="rId9" w:history="1">
              <w:r w:rsidRPr="00C13C68">
                <w:rPr>
                  <w:rFonts w:ascii="Calibri" w:hAnsi="Calibri" w:cs="Calibri"/>
                  <w:sz w:val="18"/>
                  <w:szCs w:val="18"/>
                  <w:lang w:bidi="hi-IN"/>
                </w:rPr>
                <w:t> </w:t>
              </w:r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կրթության, գիտության, մշակույթի և սպորտի նախարարություն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</w:tcPr>
          <w:p w14:paraId="1D520D8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Պետության կողմից ձևավորվող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  <w:t>մասնագիտական կրթության առաջարկի համապատասխանություն աշխատաշուկայի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  <w:t>ներկա և կանխատեսվող պահանջարկին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FDEB99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8368E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25CD1B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46A8FE64" w14:textId="77777777" w:rsidTr="00D80E6C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66E0993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4.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62556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տարածքային կառավարման և ենթակառուցվածքների նախարարություն</w:t>
            </w:r>
          </w:p>
          <w:p w14:paraId="44723CE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ներքին գործերի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96915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Երթևեկության անվտանգություն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4530F13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761C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B340B7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B39C079" w14:textId="77777777" w:rsidTr="00D80E6C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5C342FA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lastRenderedPageBreak/>
              <w:t>5.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14CDA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էկոնոմիկայի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22F53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Հողերի կոնսոլիդացումը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E25D52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6F56B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65F909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</w:t>
            </w:r>
            <w:r w:rsidRPr="00D417BB">
              <w:rPr>
                <w:rFonts w:ascii="Cambria Math" w:hAnsi="Cambria Math" w:cs="Cambria Math"/>
                <w:sz w:val="18"/>
                <w:szCs w:val="18"/>
                <w:lang w:bidi="hi-IN"/>
              </w:rPr>
              <w:t>․</w:t>
            </w:r>
          </w:p>
        </w:tc>
      </w:tr>
      <w:tr w:rsidR="008101FD" w:rsidRPr="00C13C68" w14:paraId="176D6D2C" w14:textId="77777777" w:rsidTr="00D80E6C">
        <w:trPr>
          <w:trHeight w:val="442"/>
        </w:trPr>
        <w:tc>
          <w:tcPr>
            <w:tcW w:w="568" w:type="dxa"/>
            <w:shd w:val="clear" w:color="auto" w:fill="auto"/>
            <w:vAlign w:val="center"/>
          </w:tcPr>
          <w:p w14:paraId="2199CBD5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6.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2D772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ֆինանսների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42008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Սուբսիդիաների տրամադրման համակարգի  կատարողականի հաշվեքննություն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21ABBD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A60D7C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B604615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52737C8E" w14:textId="77777777" w:rsidTr="00D80E6C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5C01E6C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7.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FFF7087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Երևանի քաղաքապետարան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8CDE23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Խելացի քաղաք ռազմավարական ծրագրի կատարման կատարողականի հաշվեքննություն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8329830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5617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179385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D1941BC" w14:textId="77777777" w:rsidTr="00D80E6C">
        <w:trPr>
          <w:trHeight w:val="442"/>
        </w:trPr>
        <w:tc>
          <w:tcPr>
            <w:tcW w:w="568" w:type="dxa"/>
            <w:shd w:val="clear" w:color="auto" w:fill="auto"/>
            <w:vAlign w:val="center"/>
          </w:tcPr>
          <w:p w14:paraId="337E45B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8.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44D65F" w14:textId="77777777" w:rsidR="008101FD" w:rsidRPr="00C13C68" w:rsidRDefault="008101FD" w:rsidP="00B96202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էկոնոմիկայի նախարարություն</w:t>
            </w:r>
          </w:p>
          <w:p w14:paraId="01E0B50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արտաքին գործերի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8DC86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Տնտեսական դի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վա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նագիտու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թ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յան կատարողականի հաշվեքննություն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E4ED33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0AD3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764B24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40B7B574" w14:textId="77777777" w:rsidTr="00D80E6C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7CFBBC9C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9.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7F9B7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ֆինանսների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7CFD2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Calibri" w:hAnsi="Calibri" w:cs="Calibri"/>
                <w:sz w:val="18"/>
                <w:szCs w:val="18"/>
                <w:lang w:bidi="hi-IN"/>
              </w:rPr>
              <w:t> 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Պետական ֆինանսների կառավարման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  <w:t>համակարգի բարեփոխումներ /2019-2023թթ./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80791FC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7856D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4A7B42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E0D05EE" w14:textId="77777777" w:rsidTr="00D80E6C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62B9093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10.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A285C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Calibri" w:hAnsi="Calibri" w:cs="Calibri"/>
                <w:sz w:val="18"/>
                <w:szCs w:val="18"/>
                <w:lang w:bidi="hi-IN"/>
              </w:rPr>
              <w:t> 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առողջապահության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F2E920" w14:textId="77777777" w:rsidR="008101FD" w:rsidRPr="00C13C68" w:rsidRDefault="008101FD" w:rsidP="00B96202">
            <w:pPr>
              <w:tabs>
                <w:tab w:val="left" w:pos="993"/>
              </w:tabs>
              <w:spacing w:after="80"/>
              <w:jc w:val="both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>Դեղերի արտադրության և դեղերի մեծածախ իրացման լիցենզավորման գործընթաց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9E6558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CF5C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31D1720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522E2AE" w14:textId="77777777" w:rsidTr="00D80E6C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04A97D77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3EF76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Աշտարակի համայնքապետարան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5F4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Ֆինանսատնտեսական գործունեության 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8A564D3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19EB4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9643A7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0A83C286" w14:textId="2DED7DCC" w:rsidR="008101FD" w:rsidRPr="00893D32" w:rsidRDefault="008101FD" w:rsidP="00D80E6C">
      <w:pPr>
        <w:tabs>
          <w:tab w:val="left" w:pos="851"/>
        </w:tabs>
        <w:spacing w:after="0"/>
        <w:ind w:left="-709" w:right="-709"/>
        <w:jc w:val="both"/>
        <w:rPr>
          <w:rFonts w:ascii="GHEA Grapalat" w:eastAsia="Times New Roman" w:hAnsi="GHEA Grapalat" w:cs="Sylfaen"/>
          <w:b/>
          <w:sz w:val="18"/>
          <w:szCs w:val="20"/>
          <w:lang w:bidi="he-IL"/>
        </w:rPr>
      </w:pP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(2-րդ և 5-րդ կետերը փոփ.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լրաց.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26.06.25</w:t>
      </w:r>
      <w:r w:rsidRPr="00893D32">
        <w:rPr>
          <w:rStyle w:val="Emphasis"/>
          <w:rFonts w:ascii="Calibri" w:hAnsi="Calibri" w:cs="Calibri"/>
          <w:b/>
          <w:bCs/>
          <w:color w:val="000000"/>
          <w:sz w:val="18"/>
          <w:szCs w:val="20"/>
          <w:shd w:val="clear" w:color="auto" w:fill="FFFFFF"/>
        </w:rPr>
        <w:t> 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ՀՊՈ-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41-Լ</w:t>
      </w:r>
      <w:r w:rsidR="00D80E6C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, 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(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1-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ին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կետ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ը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փոփ.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լրաց.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2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4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.0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7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.25</w:t>
      </w:r>
      <w:r w:rsidRPr="00893D32">
        <w:rPr>
          <w:rStyle w:val="Emphasis"/>
          <w:rFonts w:ascii="Calibri" w:hAnsi="Calibri" w:cs="Calibri"/>
          <w:b/>
          <w:bCs/>
          <w:color w:val="000000"/>
          <w:sz w:val="18"/>
          <w:szCs w:val="20"/>
          <w:shd w:val="clear" w:color="auto" w:fill="FFFFFF"/>
        </w:rPr>
        <w:t> 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ՀՊՈ-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51-Լ</w:t>
      </w:r>
      <w:r w:rsidR="00D80E6C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 30.09.25 ՀՊՈ-64-Լ</w:t>
      </w:r>
      <w:r w:rsidR="00D80E6C"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)</w:t>
      </w:r>
    </w:p>
    <w:p w14:paraId="7BCA3723" w14:textId="77777777" w:rsidR="008101FD" w:rsidRPr="00893D32" w:rsidRDefault="008101FD" w:rsidP="008101FD">
      <w:pPr>
        <w:tabs>
          <w:tab w:val="left" w:pos="851"/>
        </w:tabs>
        <w:spacing w:after="0"/>
        <w:ind w:left="-709"/>
        <w:jc w:val="both"/>
        <w:rPr>
          <w:rFonts w:ascii="GHEA Grapalat" w:eastAsia="Times New Roman" w:hAnsi="GHEA Grapalat" w:cs="Sylfaen"/>
          <w:b/>
          <w:sz w:val="18"/>
          <w:szCs w:val="20"/>
          <w:lang w:bidi="he-IL"/>
        </w:rPr>
      </w:pPr>
    </w:p>
    <w:p w14:paraId="17B23D37" w14:textId="77777777" w:rsidR="008101FD" w:rsidRPr="00C13C68" w:rsidRDefault="008101FD" w:rsidP="008101FD">
      <w:pPr>
        <w:tabs>
          <w:tab w:val="left" w:pos="2043"/>
        </w:tabs>
        <w:spacing w:after="0" w:line="240" w:lineRule="auto"/>
        <w:rPr>
          <w:rFonts w:ascii="GHEA Grapalat" w:eastAsiaTheme="minorEastAsia" w:hAnsi="GHEA Grapalat" w:cs="Calibri"/>
          <w:b/>
          <w:szCs w:val="20"/>
          <w:lang w:bidi="hi-IN"/>
        </w:rPr>
      </w:pPr>
    </w:p>
    <w:p w14:paraId="2BE3386E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Cs w:val="20"/>
          <w:u w:val="single"/>
          <w:lang w:bidi="hi-IN"/>
        </w:rPr>
      </w:pPr>
      <w:r w:rsidRPr="00C13C68">
        <w:rPr>
          <w:rFonts w:ascii="GHEA Grapalat" w:eastAsiaTheme="minorEastAsia" w:hAnsi="GHEA Grapalat" w:cs="Calibri"/>
          <w:b/>
          <w:szCs w:val="20"/>
          <w:u w:val="single"/>
          <w:lang w:bidi="hi-IN"/>
        </w:rPr>
        <w:t>2-ՐԴ ԲԱԺԻՆ</w:t>
      </w:r>
    </w:p>
    <w:p w14:paraId="46F89872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Cs w:val="20"/>
          <w:lang w:bidi="hi-IN"/>
        </w:rPr>
      </w:pPr>
      <w:r w:rsidRPr="00C13C68">
        <w:rPr>
          <w:rFonts w:ascii="GHEA Grapalat" w:eastAsiaTheme="minorEastAsia" w:hAnsi="GHEA Grapalat" w:cs="Calibri"/>
          <w:b/>
          <w:szCs w:val="20"/>
          <w:lang w:bidi="hi-IN"/>
        </w:rPr>
        <w:t>ՄԻՋԱԶԳԱՅԻՆ ՀԱՄԱՁԱՅՆԱԳՐԵՐ ԵՎ ՍՏԱՆՁՆԱԾ ՊԱՐՏԱՎՈՐՈՒԹՅՈՒՆՆԵՐԻ ԿԱՏԱՐՄԱՆՆ ՈՒՂՂՎԱԾ ՄԻՋՈՑԱՌՈՒՄՆԵՐ</w:t>
      </w:r>
    </w:p>
    <w:p w14:paraId="49FD2801" w14:textId="77777777" w:rsidR="008101FD" w:rsidRPr="00C13C68" w:rsidRDefault="008101FD" w:rsidP="008101FD">
      <w:pPr>
        <w:tabs>
          <w:tab w:val="left" w:pos="2043"/>
        </w:tabs>
        <w:spacing w:after="0" w:line="240" w:lineRule="auto"/>
        <w:jc w:val="right"/>
        <w:rPr>
          <w:rFonts w:ascii="GHEA Grapalat" w:eastAsiaTheme="minorEastAsia" w:hAnsi="GHEA Grapalat" w:cs="Calibri"/>
          <w:sz w:val="20"/>
          <w:szCs w:val="20"/>
          <w:lang w:bidi="hi-IN"/>
        </w:rPr>
      </w:pPr>
    </w:p>
    <w:tbl>
      <w:tblPr>
        <w:tblStyle w:val="TableGrid"/>
        <w:tblW w:w="10945" w:type="dxa"/>
        <w:tblInd w:w="-725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39"/>
        <w:gridCol w:w="2580"/>
        <w:gridCol w:w="2400"/>
      </w:tblGrid>
      <w:tr w:rsidR="008101FD" w:rsidRPr="00C13C68" w14:paraId="48B9A53F" w14:textId="77777777" w:rsidTr="00CD3C2E">
        <w:trPr>
          <w:trHeight w:val="534"/>
        </w:trPr>
        <w:tc>
          <w:tcPr>
            <w:tcW w:w="426" w:type="dxa"/>
            <w:shd w:val="clear" w:color="auto" w:fill="9CC2E5" w:themeFill="accent1" w:themeFillTint="99"/>
            <w:vAlign w:val="center"/>
          </w:tcPr>
          <w:p w14:paraId="0FF478FF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N</w:t>
            </w:r>
          </w:p>
        </w:tc>
        <w:tc>
          <w:tcPr>
            <w:tcW w:w="5539" w:type="dxa"/>
            <w:shd w:val="clear" w:color="auto" w:fill="9CC2E5" w:themeFill="accent1" w:themeFillTint="99"/>
            <w:vAlign w:val="center"/>
          </w:tcPr>
          <w:p w14:paraId="30D27ED1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Միջոցառման անվանում</w:t>
            </w:r>
          </w:p>
        </w:tc>
        <w:tc>
          <w:tcPr>
            <w:tcW w:w="2580" w:type="dxa"/>
            <w:shd w:val="clear" w:color="auto" w:fill="9CC2E5" w:themeFill="accent1" w:themeFillTint="99"/>
            <w:vAlign w:val="center"/>
          </w:tcPr>
          <w:p w14:paraId="1657E9E6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Պատասխանատու ստորաբաժանում</w:t>
            </w:r>
          </w:p>
        </w:tc>
        <w:tc>
          <w:tcPr>
            <w:tcW w:w="2400" w:type="dxa"/>
            <w:shd w:val="clear" w:color="auto" w:fill="9CC2E5" w:themeFill="accent1" w:themeFillTint="99"/>
            <w:vAlign w:val="center"/>
          </w:tcPr>
          <w:p w14:paraId="45B4EB74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Իրականացման Ժամկետ</w:t>
            </w:r>
          </w:p>
        </w:tc>
      </w:tr>
      <w:tr w:rsidR="008101FD" w:rsidRPr="00C13C68" w14:paraId="4F54A88D" w14:textId="77777777" w:rsidTr="00CD3C2E">
        <w:trPr>
          <w:trHeight w:val="269"/>
        </w:trPr>
        <w:tc>
          <w:tcPr>
            <w:tcW w:w="426" w:type="dxa"/>
          </w:tcPr>
          <w:p w14:paraId="15052F2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1</w:t>
            </w:r>
            <w:r w:rsidRPr="00C13C68">
              <w:rPr>
                <w:rFonts w:ascii="Cambria Math" w:hAnsi="Cambria Math" w:cs="Cambria Math"/>
                <w:sz w:val="20"/>
                <w:szCs w:val="20"/>
                <w:lang w:bidi="hi-IN"/>
              </w:rPr>
              <w:t>․</w:t>
            </w:r>
          </w:p>
        </w:tc>
        <w:tc>
          <w:tcPr>
            <w:tcW w:w="5539" w:type="dxa"/>
            <w:vAlign w:val="center"/>
          </w:tcPr>
          <w:p w14:paraId="02EE35F9" w14:textId="77777777" w:rsidR="008101FD" w:rsidRPr="00C13C68" w:rsidRDefault="008101FD" w:rsidP="00B96202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Եվրասիական տնտեսական միության </w:t>
            </w:r>
            <w:r w:rsidRPr="00C13C68">
              <w:rPr>
                <w:rFonts w:ascii="GHEA Grapalat" w:hAnsi="GHEA Grapalat"/>
                <w:sz w:val="18"/>
                <w:szCs w:val="24"/>
              </w:rPr>
              <w:t>(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ԵԱՏՄ</w:t>
            </w:r>
            <w:r w:rsidRPr="00C13C68">
              <w:rPr>
                <w:rFonts w:ascii="GHEA Grapalat" w:hAnsi="GHEA Grapalat"/>
                <w:sz w:val="18"/>
                <w:szCs w:val="24"/>
              </w:rPr>
              <w:t>)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 մարմիններում</w:t>
            </w:r>
            <w:r w:rsidRPr="00C13C68">
              <w:rPr>
                <w:rFonts w:ascii="GHEA Grapalat" w:hAnsi="GHEA Grapalat"/>
                <w:sz w:val="18"/>
                <w:szCs w:val="24"/>
              </w:rPr>
              <w:t xml:space="preserve"> 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բյուջետային միջոցների ձևավորման, կառավարման ու տնօրինման, գույքի և այլ ակտիվների օգտագործման վերաբերյալ համատեղ հսկողական (աուդիտի) միջոցառումներ:</w:t>
            </w:r>
          </w:p>
        </w:tc>
        <w:tc>
          <w:tcPr>
            <w:tcW w:w="2580" w:type="dxa"/>
          </w:tcPr>
          <w:p w14:paraId="0799464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400" w:type="dxa"/>
          </w:tcPr>
          <w:p w14:paraId="1E2A142C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70B2F924" w14:textId="77777777" w:rsidTr="00CD3C2E">
        <w:trPr>
          <w:trHeight w:val="269"/>
        </w:trPr>
        <w:tc>
          <w:tcPr>
            <w:tcW w:w="426" w:type="dxa"/>
          </w:tcPr>
          <w:p w14:paraId="7DD30C3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2.</w:t>
            </w:r>
          </w:p>
        </w:tc>
        <w:tc>
          <w:tcPr>
            <w:tcW w:w="5539" w:type="dxa"/>
            <w:vAlign w:val="center"/>
          </w:tcPr>
          <w:p w14:paraId="24896E9B" w14:textId="77777777" w:rsidR="008101FD" w:rsidRPr="00C13C68" w:rsidRDefault="008101FD" w:rsidP="00B96202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ԵԱՏՄ անդամ պետության բյուջեի կատարման դրամարկղային սպասարկում իրականացնող լիազոր մարմիններում ներմուծման մաքսատուրքերի /համարժեք այլ տուրքերի, հարկերի և հավաքագրումների/ գումարների հաշվեգրման և բաշխման, դրանք, որպես եկամուտ, բյուջեներ փոխանցման վերաբերյալ համատեղ հսկողական միջոցառումներ:</w:t>
            </w:r>
          </w:p>
        </w:tc>
        <w:tc>
          <w:tcPr>
            <w:tcW w:w="2580" w:type="dxa"/>
          </w:tcPr>
          <w:p w14:paraId="4765004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400" w:type="dxa"/>
          </w:tcPr>
          <w:p w14:paraId="08C7B68D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1D0CC394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sz w:val="20"/>
          <w:szCs w:val="20"/>
          <w:lang w:bidi="hi-IN"/>
        </w:rPr>
      </w:pPr>
    </w:p>
    <w:p w14:paraId="0DB7D504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 w:val="20"/>
          <w:szCs w:val="20"/>
          <w:u w:val="single"/>
          <w:lang w:bidi="hi-IN"/>
        </w:rPr>
      </w:pPr>
      <w:r w:rsidRPr="00C13C68">
        <w:rPr>
          <w:rFonts w:ascii="GHEA Grapalat" w:eastAsiaTheme="minorEastAsia" w:hAnsi="GHEA Grapalat" w:cs="Calibri"/>
          <w:b/>
          <w:sz w:val="20"/>
          <w:szCs w:val="20"/>
          <w:u w:val="single"/>
          <w:lang w:bidi="hi-IN"/>
        </w:rPr>
        <w:t>3-ՐԴ ԲԱԺԻՆ</w:t>
      </w:r>
    </w:p>
    <w:p w14:paraId="6073C288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 w:val="20"/>
          <w:szCs w:val="20"/>
          <w:lang w:bidi="hi-IN"/>
        </w:rPr>
      </w:pPr>
      <w:r w:rsidRPr="00C13C68">
        <w:rPr>
          <w:rFonts w:ascii="GHEA Grapalat" w:eastAsiaTheme="minorEastAsia" w:hAnsi="GHEA Grapalat" w:cs="Calibri"/>
          <w:b/>
          <w:sz w:val="20"/>
          <w:szCs w:val="20"/>
          <w:lang w:bidi="hi-IN"/>
        </w:rPr>
        <w:t>ՀԱՇՎԵՔՆՆԻՉ ՊԱԼԱՏԻ ԶԱՐԳԱՑՄԱՆ ԾՐԱԳՐԵՐՈՎ ՆԱԽԱՏԵՍՎԱԾ ՄԻՋՈՑԱՌՈՒՄՆԵՐ</w:t>
      </w:r>
    </w:p>
    <w:p w14:paraId="53FAD191" w14:textId="77777777" w:rsidR="008101FD" w:rsidRPr="00CD3C2E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sz w:val="18"/>
          <w:szCs w:val="18"/>
          <w:lang w:bidi="hi-IN"/>
        </w:rPr>
      </w:pPr>
    </w:p>
    <w:tbl>
      <w:tblPr>
        <w:tblStyle w:val="TableGrid"/>
        <w:tblW w:w="10979" w:type="dxa"/>
        <w:tblInd w:w="-725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5657"/>
        <w:gridCol w:w="2604"/>
        <w:gridCol w:w="2268"/>
      </w:tblGrid>
      <w:tr w:rsidR="008101FD" w:rsidRPr="00C13C68" w14:paraId="5060CEF6" w14:textId="77777777" w:rsidTr="00CD3C2E">
        <w:trPr>
          <w:trHeight w:val="600"/>
        </w:trPr>
        <w:tc>
          <w:tcPr>
            <w:tcW w:w="450" w:type="dxa"/>
            <w:shd w:val="clear" w:color="auto" w:fill="9CC2E5" w:themeFill="accent1" w:themeFillTint="99"/>
            <w:vAlign w:val="center"/>
          </w:tcPr>
          <w:p w14:paraId="584692AC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N</w:t>
            </w:r>
          </w:p>
        </w:tc>
        <w:tc>
          <w:tcPr>
            <w:tcW w:w="5657" w:type="dxa"/>
            <w:shd w:val="clear" w:color="auto" w:fill="9CC2E5" w:themeFill="accent1" w:themeFillTint="99"/>
            <w:vAlign w:val="center"/>
          </w:tcPr>
          <w:p w14:paraId="2675B903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Միջոցառման անվանում</w:t>
            </w:r>
          </w:p>
        </w:tc>
        <w:tc>
          <w:tcPr>
            <w:tcW w:w="2604" w:type="dxa"/>
            <w:shd w:val="clear" w:color="auto" w:fill="9CC2E5" w:themeFill="accent1" w:themeFillTint="99"/>
            <w:vAlign w:val="center"/>
          </w:tcPr>
          <w:p w14:paraId="0D476A7B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Պատասխանատու ստորաբաժանում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07CCA19E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Իրականացման Ժամկետ</w:t>
            </w:r>
          </w:p>
        </w:tc>
      </w:tr>
      <w:tr w:rsidR="008101FD" w:rsidRPr="00C13C68" w14:paraId="51CD5462" w14:textId="77777777" w:rsidTr="00CD3C2E">
        <w:trPr>
          <w:trHeight w:val="269"/>
        </w:trPr>
        <w:tc>
          <w:tcPr>
            <w:tcW w:w="450" w:type="dxa"/>
          </w:tcPr>
          <w:p w14:paraId="2CF0A5C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1</w:t>
            </w:r>
            <w:r w:rsidRPr="00C13C68">
              <w:rPr>
                <w:rFonts w:ascii="Cambria Math" w:hAnsi="Cambria Math" w:cs="Cambria Math"/>
                <w:sz w:val="20"/>
                <w:szCs w:val="20"/>
                <w:lang w:bidi="hi-IN"/>
              </w:rPr>
              <w:t>․</w:t>
            </w:r>
          </w:p>
        </w:tc>
        <w:tc>
          <w:tcPr>
            <w:tcW w:w="5657" w:type="dxa"/>
          </w:tcPr>
          <w:p w14:paraId="2714D18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Հաշվեքննիչ պալատի 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4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-202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5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 թվականների ռազմավարական զարգացման ծրագրի և դրա իրականացման միջոցառումների պլանին համաձայն՝ 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5 թվական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ին նախատեսված 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lastRenderedPageBreak/>
              <w:t>միջոցառումների իրականացում:</w:t>
            </w:r>
          </w:p>
        </w:tc>
        <w:tc>
          <w:tcPr>
            <w:tcW w:w="2604" w:type="dxa"/>
          </w:tcPr>
          <w:p w14:paraId="64B6389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lastRenderedPageBreak/>
              <w:t>-</w:t>
            </w:r>
          </w:p>
        </w:tc>
        <w:tc>
          <w:tcPr>
            <w:tcW w:w="2268" w:type="dxa"/>
          </w:tcPr>
          <w:p w14:paraId="3DA72825" w14:textId="77777777" w:rsidR="008101FD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</w:p>
          <w:p w14:paraId="50BBDAF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03D36011" w14:textId="77777777" w:rsidR="008101FD" w:rsidRPr="00C13C68" w:rsidRDefault="008101FD" w:rsidP="00CD3C2E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sectPr w:rsidR="008101FD" w:rsidRPr="00C13C68" w:rsidSect="00A40557">
      <w:pgSz w:w="12240" w:h="15840"/>
      <w:pgMar w:top="426" w:right="1183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FC24" w14:textId="77777777" w:rsidR="00527027" w:rsidRDefault="00527027" w:rsidP="008101FD">
      <w:pPr>
        <w:spacing w:after="0" w:line="240" w:lineRule="auto"/>
      </w:pPr>
      <w:r>
        <w:separator/>
      </w:r>
    </w:p>
  </w:endnote>
  <w:endnote w:type="continuationSeparator" w:id="0">
    <w:p w14:paraId="018931F9" w14:textId="77777777" w:rsidR="00527027" w:rsidRDefault="00527027" w:rsidP="0081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1259" w14:textId="77777777" w:rsidR="00527027" w:rsidRDefault="00527027" w:rsidP="008101FD">
      <w:pPr>
        <w:spacing w:after="0" w:line="240" w:lineRule="auto"/>
      </w:pPr>
      <w:r>
        <w:separator/>
      </w:r>
    </w:p>
  </w:footnote>
  <w:footnote w:type="continuationSeparator" w:id="0">
    <w:p w14:paraId="7A5EA8C5" w14:textId="77777777" w:rsidR="00527027" w:rsidRDefault="00527027" w:rsidP="008101FD">
      <w:pPr>
        <w:spacing w:after="0" w:line="240" w:lineRule="auto"/>
      </w:pPr>
      <w:r>
        <w:continuationSeparator/>
      </w:r>
    </w:p>
  </w:footnote>
  <w:footnote w:id="1">
    <w:p w14:paraId="61EBB871" w14:textId="77777777" w:rsidR="008101FD" w:rsidRPr="00E5764A" w:rsidRDefault="008101FD" w:rsidP="008101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5764A">
        <w:rPr>
          <w:rFonts w:ascii="GHEA Grapalat" w:hAnsi="GHEA Grapalat"/>
        </w:rPr>
        <w:t>ՀՊՕ հոդված 24, մաս</w:t>
      </w:r>
      <w:r>
        <w:rPr>
          <w:rFonts w:ascii="GHEA Grapalat" w:hAnsi="GHEA Grapalat"/>
        </w:rPr>
        <w:t xml:space="preserve"> </w:t>
      </w:r>
      <w:r w:rsidRPr="00E5764A">
        <w:rPr>
          <w:rFonts w:ascii="GHEA Grapalat" w:hAnsi="GHEA Grapalat"/>
        </w:rPr>
        <w:t>3</w:t>
      </w:r>
      <w:r>
        <w:rPr>
          <w:rFonts w:ascii="GHEA Grapalat" w:hAnsi="GHEA Grapalat"/>
        </w:rPr>
        <w:t>՝</w:t>
      </w:r>
      <w:r w:rsidRPr="00E5764A">
        <w:rPr>
          <w:rFonts w:ascii="GHEA Grapalat" w:hAnsi="GHEA Grapalat"/>
        </w:rPr>
        <w:t xml:space="preserve"> «</w:t>
      </w:r>
      <w:r w:rsidRPr="00E5764A">
        <w:rPr>
          <w:rFonts w:ascii="GHEA Grapalat" w:hAnsi="GHEA Grapalat"/>
          <w:color w:val="000000"/>
          <w:lang w:val="hy-AM"/>
        </w:rPr>
        <w:t>Հաշվեքննիչ պալատը պետական բյուջեի կատարման վերաբերյալ եզրակացությունն Ազգային ժողով է ներկայացնում Կառավարության</w:t>
      </w:r>
      <w:r w:rsidRPr="00E5764A">
        <w:rPr>
          <w:rFonts w:ascii="GHEA Grapalat" w:hAnsi="GHEA Grapalat"/>
          <w:lang w:val="hy-AM"/>
        </w:rPr>
        <w:t xml:space="preserve"> կողմից</w:t>
      </w:r>
      <w:r w:rsidRPr="00E5764A">
        <w:rPr>
          <w:rFonts w:ascii="GHEA Grapalat" w:hAnsi="GHEA Grapalat"/>
          <w:color w:val="000000"/>
          <w:lang w:val="hy-AM"/>
        </w:rPr>
        <w:t xml:space="preserve"> պետական բյուջեի կատարման վերաբերյալ հաշվետվությունն Ազգային ժողով ներկայացնելուց հետո՝ մեկ ամսվա ընթացքում:</w:t>
      </w:r>
      <w:r w:rsidRPr="00E5764A">
        <w:rPr>
          <w:rFonts w:ascii="GHEA Grapalat" w:hAnsi="GHEA Grapalat"/>
          <w:color w:val="000000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1C2"/>
    <w:multiLevelType w:val="hybridMultilevel"/>
    <w:tmpl w:val="C62ACB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C411AB"/>
    <w:multiLevelType w:val="hybridMultilevel"/>
    <w:tmpl w:val="33FC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403"/>
    <w:multiLevelType w:val="hybridMultilevel"/>
    <w:tmpl w:val="C69A84B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D31A35"/>
    <w:multiLevelType w:val="hybridMultilevel"/>
    <w:tmpl w:val="DF34693E"/>
    <w:lvl w:ilvl="0" w:tplc="E1CE2718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17A4"/>
    <w:multiLevelType w:val="hybridMultilevel"/>
    <w:tmpl w:val="67F6C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DB32FE"/>
    <w:multiLevelType w:val="hybridMultilevel"/>
    <w:tmpl w:val="EE0E4A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24DC1"/>
    <w:multiLevelType w:val="hybridMultilevel"/>
    <w:tmpl w:val="F89C3898"/>
    <w:lvl w:ilvl="0" w:tplc="F9C816E0">
      <w:start w:val="1"/>
      <w:numFmt w:val="decimal"/>
      <w:lvlText w:val="%1."/>
      <w:lvlJc w:val="left"/>
      <w:pPr>
        <w:ind w:left="816" w:hanging="39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C95CD9"/>
    <w:multiLevelType w:val="hybridMultilevel"/>
    <w:tmpl w:val="7CE49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0163A"/>
    <w:multiLevelType w:val="hybridMultilevel"/>
    <w:tmpl w:val="C5EEB31C"/>
    <w:lvl w:ilvl="0" w:tplc="78B42A7E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9A71781"/>
    <w:multiLevelType w:val="hybridMultilevel"/>
    <w:tmpl w:val="EA58D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A9044B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53F67"/>
    <w:multiLevelType w:val="hybridMultilevel"/>
    <w:tmpl w:val="CF408A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3C232A"/>
    <w:multiLevelType w:val="hybridMultilevel"/>
    <w:tmpl w:val="72E665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F5C89"/>
    <w:multiLevelType w:val="hybridMultilevel"/>
    <w:tmpl w:val="7FC2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31C7E"/>
    <w:multiLevelType w:val="hybridMultilevel"/>
    <w:tmpl w:val="94286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13CF1"/>
    <w:multiLevelType w:val="hybridMultilevel"/>
    <w:tmpl w:val="FA46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96449"/>
    <w:multiLevelType w:val="hybridMultilevel"/>
    <w:tmpl w:val="D672640C"/>
    <w:lvl w:ilvl="0" w:tplc="AE86E462">
      <w:start w:val="1"/>
      <w:numFmt w:val="decimal"/>
      <w:lvlText w:val="%1."/>
      <w:lvlJc w:val="left"/>
      <w:pPr>
        <w:ind w:left="714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608B78EB"/>
    <w:multiLevelType w:val="hybridMultilevel"/>
    <w:tmpl w:val="1374B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76ABE"/>
    <w:multiLevelType w:val="hybridMultilevel"/>
    <w:tmpl w:val="6F56D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B0B33"/>
    <w:multiLevelType w:val="hybridMultilevel"/>
    <w:tmpl w:val="90A6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30129"/>
    <w:multiLevelType w:val="hybridMultilevel"/>
    <w:tmpl w:val="5F00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576D4"/>
    <w:multiLevelType w:val="hybridMultilevel"/>
    <w:tmpl w:val="D8EA46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FE12559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015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188927">
    <w:abstractNumId w:val="8"/>
  </w:num>
  <w:num w:numId="3" w16cid:durableId="1385717534">
    <w:abstractNumId w:val="22"/>
  </w:num>
  <w:num w:numId="4" w16cid:durableId="879976952">
    <w:abstractNumId w:val="10"/>
  </w:num>
  <w:num w:numId="5" w16cid:durableId="1402874985">
    <w:abstractNumId w:val="9"/>
  </w:num>
  <w:num w:numId="6" w16cid:durableId="1788574443">
    <w:abstractNumId w:val="15"/>
  </w:num>
  <w:num w:numId="7" w16cid:durableId="371881305">
    <w:abstractNumId w:val="2"/>
  </w:num>
  <w:num w:numId="8" w16cid:durableId="552080028">
    <w:abstractNumId w:val="21"/>
  </w:num>
  <w:num w:numId="9" w16cid:durableId="1326587370">
    <w:abstractNumId w:val="1"/>
  </w:num>
  <w:num w:numId="10" w16cid:durableId="1940799003">
    <w:abstractNumId w:val="21"/>
  </w:num>
  <w:num w:numId="11" w16cid:durableId="765420105">
    <w:abstractNumId w:val="1"/>
  </w:num>
  <w:num w:numId="12" w16cid:durableId="214321894">
    <w:abstractNumId w:val="11"/>
  </w:num>
  <w:num w:numId="13" w16cid:durableId="1694652404">
    <w:abstractNumId w:val="0"/>
  </w:num>
  <w:num w:numId="14" w16cid:durableId="505872884">
    <w:abstractNumId w:val="4"/>
  </w:num>
  <w:num w:numId="15" w16cid:durableId="407652352">
    <w:abstractNumId w:val="5"/>
  </w:num>
  <w:num w:numId="16" w16cid:durableId="606281393">
    <w:abstractNumId w:val="13"/>
  </w:num>
  <w:num w:numId="17" w16cid:durableId="1390807717">
    <w:abstractNumId w:val="14"/>
  </w:num>
  <w:num w:numId="18" w16cid:durableId="1076244920">
    <w:abstractNumId w:val="18"/>
  </w:num>
  <w:num w:numId="19" w16cid:durableId="1545751264">
    <w:abstractNumId w:val="20"/>
  </w:num>
  <w:num w:numId="20" w16cid:durableId="1620139535">
    <w:abstractNumId w:val="7"/>
  </w:num>
  <w:num w:numId="21" w16cid:durableId="1972978668">
    <w:abstractNumId w:val="19"/>
  </w:num>
  <w:num w:numId="22" w16cid:durableId="194919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6636141">
    <w:abstractNumId w:val="12"/>
  </w:num>
  <w:num w:numId="24" w16cid:durableId="964048075">
    <w:abstractNumId w:val="3"/>
  </w:num>
  <w:num w:numId="25" w16cid:durableId="771709342">
    <w:abstractNumId w:val="16"/>
  </w:num>
  <w:num w:numId="26" w16cid:durableId="614094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CC"/>
    <w:rsid w:val="000011E1"/>
    <w:rsid w:val="00022161"/>
    <w:rsid w:val="00040375"/>
    <w:rsid w:val="00040BBF"/>
    <w:rsid w:val="00054573"/>
    <w:rsid w:val="00056A58"/>
    <w:rsid w:val="000636FC"/>
    <w:rsid w:val="000A3F8D"/>
    <w:rsid w:val="000B6314"/>
    <w:rsid w:val="000C5CFA"/>
    <w:rsid w:val="000F245B"/>
    <w:rsid w:val="00117FEE"/>
    <w:rsid w:val="0012373F"/>
    <w:rsid w:val="00132047"/>
    <w:rsid w:val="00133FEA"/>
    <w:rsid w:val="0013436F"/>
    <w:rsid w:val="00142C04"/>
    <w:rsid w:val="0015170A"/>
    <w:rsid w:val="00156A8F"/>
    <w:rsid w:val="00162489"/>
    <w:rsid w:val="001650C7"/>
    <w:rsid w:val="00167C73"/>
    <w:rsid w:val="001E3202"/>
    <w:rsid w:val="001F216E"/>
    <w:rsid w:val="001F2B83"/>
    <w:rsid w:val="0020215F"/>
    <w:rsid w:val="00224C54"/>
    <w:rsid w:val="00225E9C"/>
    <w:rsid w:val="00236B3C"/>
    <w:rsid w:val="00240C90"/>
    <w:rsid w:val="00243A72"/>
    <w:rsid w:val="00250F73"/>
    <w:rsid w:val="00284329"/>
    <w:rsid w:val="002B1074"/>
    <w:rsid w:val="002B4A1E"/>
    <w:rsid w:val="002B5C53"/>
    <w:rsid w:val="002B69B6"/>
    <w:rsid w:val="002C1FEC"/>
    <w:rsid w:val="002D2CE5"/>
    <w:rsid w:val="002E04A4"/>
    <w:rsid w:val="002E3941"/>
    <w:rsid w:val="002E5E0B"/>
    <w:rsid w:val="00306849"/>
    <w:rsid w:val="00345270"/>
    <w:rsid w:val="00363126"/>
    <w:rsid w:val="0038256F"/>
    <w:rsid w:val="00384B84"/>
    <w:rsid w:val="003856E9"/>
    <w:rsid w:val="003913D2"/>
    <w:rsid w:val="003948BF"/>
    <w:rsid w:val="003B42FD"/>
    <w:rsid w:val="003C0C74"/>
    <w:rsid w:val="003D02B1"/>
    <w:rsid w:val="003D706F"/>
    <w:rsid w:val="003D7460"/>
    <w:rsid w:val="003E7CB8"/>
    <w:rsid w:val="003F0A85"/>
    <w:rsid w:val="003F50C4"/>
    <w:rsid w:val="003F62C0"/>
    <w:rsid w:val="00404944"/>
    <w:rsid w:val="004056D3"/>
    <w:rsid w:val="00405DB3"/>
    <w:rsid w:val="004121EA"/>
    <w:rsid w:val="00421FFA"/>
    <w:rsid w:val="00431ECF"/>
    <w:rsid w:val="00433DA1"/>
    <w:rsid w:val="0044082E"/>
    <w:rsid w:val="00446DE1"/>
    <w:rsid w:val="004539EE"/>
    <w:rsid w:val="00462EE8"/>
    <w:rsid w:val="0047408E"/>
    <w:rsid w:val="00475CC4"/>
    <w:rsid w:val="00477EED"/>
    <w:rsid w:val="00492055"/>
    <w:rsid w:val="004942A8"/>
    <w:rsid w:val="004E766F"/>
    <w:rsid w:val="004F6354"/>
    <w:rsid w:val="00503E73"/>
    <w:rsid w:val="00506516"/>
    <w:rsid w:val="00527027"/>
    <w:rsid w:val="00531B65"/>
    <w:rsid w:val="00540387"/>
    <w:rsid w:val="00550DCE"/>
    <w:rsid w:val="00553C05"/>
    <w:rsid w:val="00560AD0"/>
    <w:rsid w:val="00587D48"/>
    <w:rsid w:val="005912DC"/>
    <w:rsid w:val="00591D14"/>
    <w:rsid w:val="00593687"/>
    <w:rsid w:val="005B5283"/>
    <w:rsid w:val="005D4FDF"/>
    <w:rsid w:val="005D6BD4"/>
    <w:rsid w:val="00603EAA"/>
    <w:rsid w:val="006044EE"/>
    <w:rsid w:val="00614219"/>
    <w:rsid w:val="0062070D"/>
    <w:rsid w:val="00633FD0"/>
    <w:rsid w:val="00635C71"/>
    <w:rsid w:val="006520E5"/>
    <w:rsid w:val="00665A36"/>
    <w:rsid w:val="00676BD2"/>
    <w:rsid w:val="00681E30"/>
    <w:rsid w:val="0068757F"/>
    <w:rsid w:val="00692C9E"/>
    <w:rsid w:val="0069394F"/>
    <w:rsid w:val="00694711"/>
    <w:rsid w:val="00695521"/>
    <w:rsid w:val="006A7546"/>
    <w:rsid w:val="006D252C"/>
    <w:rsid w:val="006E6A21"/>
    <w:rsid w:val="006E75A4"/>
    <w:rsid w:val="00700B4C"/>
    <w:rsid w:val="00713D80"/>
    <w:rsid w:val="007143DD"/>
    <w:rsid w:val="00736E41"/>
    <w:rsid w:val="007439EA"/>
    <w:rsid w:val="00770D9F"/>
    <w:rsid w:val="0079109B"/>
    <w:rsid w:val="00794CF4"/>
    <w:rsid w:val="007B2F3F"/>
    <w:rsid w:val="007B4157"/>
    <w:rsid w:val="007C4966"/>
    <w:rsid w:val="00801D0E"/>
    <w:rsid w:val="00807CBE"/>
    <w:rsid w:val="008101FD"/>
    <w:rsid w:val="00825CCD"/>
    <w:rsid w:val="00826B97"/>
    <w:rsid w:val="00860708"/>
    <w:rsid w:val="00865070"/>
    <w:rsid w:val="008743BC"/>
    <w:rsid w:val="00885E87"/>
    <w:rsid w:val="008B5496"/>
    <w:rsid w:val="008E0E9F"/>
    <w:rsid w:val="008E76E0"/>
    <w:rsid w:val="009222BC"/>
    <w:rsid w:val="00936A61"/>
    <w:rsid w:val="00946931"/>
    <w:rsid w:val="00956A79"/>
    <w:rsid w:val="00970F9C"/>
    <w:rsid w:val="00975AB2"/>
    <w:rsid w:val="0097640B"/>
    <w:rsid w:val="0099168C"/>
    <w:rsid w:val="009922FE"/>
    <w:rsid w:val="009A4943"/>
    <w:rsid w:val="009B0E70"/>
    <w:rsid w:val="009B1BCC"/>
    <w:rsid w:val="009E6672"/>
    <w:rsid w:val="009E6EBA"/>
    <w:rsid w:val="009F1467"/>
    <w:rsid w:val="00A04653"/>
    <w:rsid w:val="00A206B8"/>
    <w:rsid w:val="00A220FA"/>
    <w:rsid w:val="00A32F90"/>
    <w:rsid w:val="00A40557"/>
    <w:rsid w:val="00A439B3"/>
    <w:rsid w:val="00A52899"/>
    <w:rsid w:val="00A62EE9"/>
    <w:rsid w:val="00AA1A6E"/>
    <w:rsid w:val="00AB0A39"/>
    <w:rsid w:val="00AC09E4"/>
    <w:rsid w:val="00AC5C00"/>
    <w:rsid w:val="00AD5076"/>
    <w:rsid w:val="00B1546E"/>
    <w:rsid w:val="00B21AB2"/>
    <w:rsid w:val="00B31826"/>
    <w:rsid w:val="00B31CFC"/>
    <w:rsid w:val="00B36458"/>
    <w:rsid w:val="00B43A9C"/>
    <w:rsid w:val="00B474C3"/>
    <w:rsid w:val="00B5527E"/>
    <w:rsid w:val="00B556C4"/>
    <w:rsid w:val="00B673DE"/>
    <w:rsid w:val="00B67C85"/>
    <w:rsid w:val="00B91CA1"/>
    <w:rsid w:val="00BA3BA5"/>
    <w:rsid w:val="00BB1567"/>
    <w:rsid w:val="00BB79B0"/>
    <w:rsid w:val="00BD082E"/>
    <w:rsid w:val="00BD1AD0"/>
    <w:rsid w:val="00BD7CFD"/>
    <w:rsid w:val="00BF0E6B"/>
    <w:rsid w:val="00C067E9"/>
    <w:rsid w:val="00C13C68"/>
    <w:rsid w:val="00C30128"/>
    <w:rsid w:val="00C36AD6"/>
    <w:rsid w:val="00C3700C"/>
    <w:rsid w:val="00C4245C"/>
    <w:rsid w:val="00C55A8A"/>
    <w:rsid w:val="00C66565"/>
    <w:rsid w:val="00C83C03"/>
    <w:rsid w:val="00C907FB"/>
    <w:rsid w:val="00CB354D"/>
    <w:rsid w:val="00CB5F1D"/>
    <w:rsid w:val="00CD3C2E"/>
    <w:rsid w:val="00CE4F97"/>
    <w:rsid w:val="00D1483C"/>
    <w:rsid w:val="00D4138B"/>
    <w:rsid w:val="00D4717F"/>
    <w:rsid w:val="00D47C6F"/>
    <w:rsid w:val="00D63E0B"/>
    <w:rsid w:val="00D77CA3"/>
    <w:rsid w:val="00D77E30"/>
    <w:rsid w:val="00D80E6C"/>
    <w:rsid w:val="00D823A3"/>
    <w:rsid w:val="00D97763"/>
    <w:rsid w:val="00DA026F"/>
    <w:rsid w:val="00DB7D65"/>
    <w:rsid w:val="00DF2ED2"/>
    <w:rsid w:val="00E030E9"/>
    <w:rsid w:val="00E04C5D"/>
    <w:rsid w:val="00E13E54"/>
    <w:rsid w:val="00E53E6F"/>
    <w:rsid w:val="00E568DE"/>
    <w:rsid w:val="00E62B1A"/>
    <w:rsid w:val="00E73E35"/>
    <w:rsid w:val="00E75E91"/>
    <w:rsid w:val="00E8495F"/>
    <w:rsid w:val="00EB14A2"/>
    <w:rsid w:val="00EB4498"/>
    <w:rsid w:val="00EB5CF9"/>
    <w:rsid w:val="00EC7180"/>
    <w:rsid w:val="00ED7326"/>
    <w:rsid w:val="00EF096C"/>
    <w:rsid w:val="00EF1FCB"/>
    <w:rsid w:val="00EF242F"/>
    <w:rsid w:val="00EF5021"/>
    <w:rsid w:val="00EF53BE"/>
    <w:rsid w:val="00F01875"/>
    <w:rsid w:val="00F24007"/>
    <w:rsid w:val="00F24B9B"/>
    <w:rsid w:val="00F2533F"/>
    <w:rsid w:val="00F35C6E"/>
    <w:rsid w:val="00F60849"/>
    <w:rsid w:val="00F66F55"/>
    <w:rsid w:val="00F7247C"/>
    <w:rsid w:val="00F76518"/>
    <w:rsid w:val="00F8584B"/>
    <w:rsid w:val="00F91FC2"/>
    <w:rsid w:val="00FB0DD4"/>
    <w:rsid w:val="00FC2E65"/>
    <w:rsid w:val="00FC3957"/>
    <w:rsid w:val="00FD0A03"/>
    <w:rsid w:val="00FE28FB"/>
    <w:rsid w:val="00FF5935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4758B92A"/>
  <w15:docId w15:val="{30B5A6C6-555F-450F-B018-DA31CD6F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List Paragraph nowy,Liste 1,ECDC AF Paragraph,List_Paragraph,Multilevel para_II,List Paragraph1,List Paragraph-ExecSummary,Bullet1,References,IBL List Paragraph,Numbered List Paragraph,Numbering"/>
    <w:basedOn w:val="Normal"/>
    <w:link w:val="ListParagraphChar"/>
    <w:uiPriority w:val="34"/>
    <w:qFormat/>
    <w:rsid w:val="00F76518"/>
    <w:pPr>
      <w:ind w:left="720"/>
      <w:contextualSpacing/>
    </w:pPr>
  </w:style>
  <w:style w:type="table" w:styleId="TableGrid">
    <w:name w:val="Table Grid"/>
    <w:basedOn w:val="TableNormal"/>
    <w:uiPriority w:val="39"/>
    <w:rsid w:val="00F7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F50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4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BC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01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1FD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8101FD"/>
    <w:rPr>
      <w:i/>
      <w:iCs/>
    </w:rPr>
  </w:style>
  <w:style w:type="paragraph" w:customStyle="1" w:styleId="Default">
    <w:name w:val="Default"/>
    <w:rsid w:val="008101FD"/>
    <w:pPr>
      <w:widowControl w:val="0"/>
      <w:autoSpaceDN w:val="0"/>
      <w:adjustRightInd w:val="0"/>
      <w:spacing w:line="254" w:lineRule="auto"/>
    </w:pPr>
    <w:rPr>
      <w:rFonts w:ascii="Calibri" w:eastAsia="Times New Roman" w:hAnsi="Calibri" w:cs="Calibri"/>
      <w:sz w:val="21"/>
      <w:szCs w:val="21"/>
      <w:lang w:bidi="hi-IN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List_Paragraph Char,Multilevel para_II Char,List Paragraph1 Char,List Paragraph-ExecSummary Char,Bullet1 Char,Numbering Char"/>
    <w:link w:val="ListParagraph"/>
    <w:uiPriority w:val="34"/>
    <w:rsid w:val="008101FD"/>
  </w:style>
  <w:style w:type="paragraph" w:styleId="NormalWeb">
    <w:name w:val="Normal (Web)"/>
    <w:basedOn w:val="Normal"/>
    <w:uiPriority w:val="99"/>
    <w:unhideWhenUsed/>
    <w:rsid w:val="0081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34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3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03E8B-D548-408B-AD4E-A87D9D2A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Zhirayr Mkhitaryan</dc:creator>
  <cp:keywords>https:/mul2.armsai.am/tasks/17614/oneclick?token=a5f71cd59669c8b43a9f8234627b17b8</cp:keywords>
  <dc:description/>
  <cp:lastModifiedBy>Գայանե Մաթևոսյան</cp:lastModifiedBy>
  <cp:revision>4</cp:revision>
  <cp:lastPrinted>2024-12-04T05:30:00Z</cp:lastPrinted>
  <dcterms:created xsi:type="dcterms:W3CDTF">2025-10-07T13:01:00Z</dcterms:created>
  <dcterms:modified xsi:type="dcterms:W3CDTF">2025-10-07T13:19:00Z</dcterms:modified>
</cp:coreProperties>
</file>