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E5F9" w14:textId="1E6B8E62" w:rsidR="00E56584" w:rsidRPr="00863C1B" w:rsidRDefault="00E56584" w:rsidP="00E56584">
      <w:pPr>
        <w:spacing w:after="0" w:line="276" w:lineRule="auto"/>
        <w:jc w:val="right"/>
        <w:rPr>
          <w:sz w:val="20"/>
          <w:szCs w:val="20"/>
          <w:lang w:val="hy-AM"/>
        </w:rPr>
      </w:pPr>
      <w:r w:rsidRPr="00863C1B">
        <w:rPr>
          <w:sz w:val="20"/>
          <w:szCs w:val="20"/>
        </w:rPr>
        <w:t>Հավելված</w:t>
      </w:r>
    </w:p>
    <w:p w14:paraId="68367AB0" w14:textId="4EA8E1B2" w:rsidR="00E56584" w:rsidRPr="00863C1B" w:rsidRDefault="00E56584" w:rsidP="00E56584">
      <w:pPr>
        <w:spacing w:after="0" w:line="276" w:lineRule="auto"/>
        <w:jc w:val="right"/>
        <w:rPr>
          <w:sz w:val="20"/>
          <w:szCs w:val="20"/>
          <w:lang w:val="hy-AM"/>
        </w:rPr>
      </w:pPr>
      <w:r w:rsidRPr="00863C1B">
        <w:rPr>
          <w:sz w:val="20"/>
          <w:szCs w:val="20"/>
          <w:lang w:val="hy-AM"/>
        </w:rPr>
        <w:t xml:space="preserve">Հաշվեքննիչ պալատի </w:t>
      </w:r>
      <w:r>
        <w:rPr>
          <w:sz w:val="20"/>
          <w:szCs w:val="20"/>
          <w:lang w:val="hy-AM"/>
        </w:rPr>
        <w:t>նախագահի</w:t>
      </w:r>
    </w:p>
    <w:p w14:paraId="3506E36F" w14:textId="4208624F" w:rsidR="00E56584" w:rsidRPr="00E56584" w:rsidRDefault="00E56584" w:rsidP="00E56584">
      <w:pPr>
        <w:spacing w:after="0" w:line="240" w:lineRule="auto"/>
        <w:jc w:val="right"/>
        <w:rPr>
          <w:b/>
          <w:bCs/>
          <w:color w:val="1F3864" w:themeColor="accent1" w:themeShade="80"/>
          <w:sz w:val="36"/>
          <w:szCs w:val="36"/>
          <w:lang w:val="hy-AM"/>
        </w:rPr>
      </w:pPr>
      <w:r>
        <w:rPr>
          <w:sz w:val="20"/>
          <w:szCs w:val="20"/>
          <w:lang w:val="hy-AM"/>
        </w:rPr>
        <w:t>2025թ. նոյեմբերի 19-ի N 31</w:t>
      </w:r>
      <w:r w:rsidR="006B342C">
        <w:rPr>
          <w:sz w:val="20"/>
          <w:szCs w:val="20"/>
          <w:lang w:val="hy-AM"/>
        </w:rPr>
        <w:t>7</w:t>
      </w:r>
      <w:r>
        <w:rPr>
          <w:sz w:val="20"/>
          <w:szCs w:val="20"/>
          <w:lang w:val="hy-AM"/>
        </w:rPr>
        <w:t>-Ա հրամանի</w:t>
      </w:r>
    </w:p>
    <w:p w14:paraId="798CFBB7" w14:textId="77777777" w:rsidR="00E56584" w:rsidRDefault="00E56584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</w:p>
    <w:p w14:paraId="3858D0EC" w14:textId="47CF5F6F" w:rsidR="002A11D6" w:rsidRPr="00E56584" w:rsidRDefault="002A11D6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E56584">
        <w:rPr>
          <w:b/>
          <w:bCs/>
          <w:color w:val="1F3864" w:themeColor="accent1" w:themeShade="80"/>
          <w:sz w:val="36"/>
          <w:szCs w:val="36"/>
          <w:lang w:val="hy-AM"/>
        </w:rPr>
        <w:t>ՀԱՅՏԱՐԱՐՈՒԹՅՈՒՆ</w:t>
      </w:r>
    </w:p>
    <w:p w14:paraId="03E613C9" w14:textId="6D4C15D1" w:rsidR="00B96F5A" w:rsidRPr="007537F6" w:rsidRDefault="00B96F5A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7537F6">
        <w:rPr>
          <w:b/>
          <w:bCs/>
          <w:color w:val="1F3864" w:themeColor="accent1" w:themeShade="80"/>
          <w:sz w:val="36"/>
          <w:szCs w:val="36"/>
          <w:lang w:val="hy-AM"/>
        </w:rPr>
        <w:t>Հաշվեքննիչ պալատում</w:t>
      </w:r>
      <w:r w:rsidR="00483BA8" w:rsidRPr="007537F6">
        <w:rPr>
          <w:b/>
          <w:bCs/>
          <w:color w:val="1F3864" w:themeColor="accent1" w:themeShade="80"/>
          <w:sz w:val="36"/>
          <w:szCs w:val="36"/>
          <w:lang w:val="hy-AM"/>
        </w:rPr>
        <w:t xml:space="preserve"> </w:t>
      </w:r>
      <w:r w:rsidR="00C039E1">
        <w:rPr>
          <w:b/>
          <w:bCs/>
          <w:color w:val="1F3864" w:themeColor="accent1" w:themeShade="80"/>
          <w:sz w:val="36"/>
          <w:szCs w:val="36"/>
          <w:lang w:val="hy-AM"/>
        </w:rPr>
        <w:t xml:space="preserve">արտաքին </w:t>
      </w:r>
      <w:r w:rsidR="00483BA8" w:rsidRPr="007537F6">
        <w:rPr>
          <w:b/>
          <w:bCs/>
          <w:color w:val="1F3864" w:themeColor="accent1" w:themeShade="80"/>
          <w:sz w:val="36"/>
          <w:szCs w:val="36"/>
          <w:lang w:val="hy-AM"/>
        </w:rPr>
        <w:t>մրցույթի մասին</w:t>
      </w:r>
    </w:p>
    <w:p w14:paraId="5BA294C2" w14:textId="77777777" w:rsidR="008B74F4" w:rsidRPr="007537F6" w:rsidRDefault="008B74F4" w:rsidP="00294F2C">
      <w:pPr>
        <w:spacing w:after="0" w:line="240" w:lineRule="auto"/>
        <w:rPr>
          <w:lang w:val="hy-AM"/>
        </w:rPr>
      </w:pPr>
    </w:p>
    <w:p w14:paraId="2C91A8B6" w14:textId="472C29C9" w:rsidR="00B96F5A" w:rsidRPr="007537F6" w:rsidRDefault="00A0040F" w:rsidP="00E56584">
      <w:pPr>
        <w:spacing w:after="0" w:line="240" w:lineRule="auto"/>
        <w:ind w:firstLine="720"/>
        <w:jc w:val="both"/>
        <w:rPr>
          <w:lang w:val="hy-AM"/>
        </w:rPr>
      </w:pPr>
      <w:r w:rsidRPr="007537F6">
        <w:rPr>
          <w:lang w:val="hy-AM"/>
        </w:rPr>
        <w:t xml:space="preserve">Հաշվեքննիչ պալատը հայտարարում է </w:t>
      </w:r>
      <w:r w:rsidR="00E56584">
        <w:rPr>
          <w:lang w:val="hy-AM"/>
        </w:rPr>
        <w:t xml:space="preserve">արտաքին </w:t>
      </w:r>
      <w:r w:rsidRPr="007537F6">
        <w:rPr>
          <w:lang w:val="hy-AM"/>
        </w:rPr>
        <w:t>մրցույթ</w:t>
      </w:r>
      <w:r w:rsidR="00E56584">
        <w:rPr>
          <w:lang w:val="hy-AM"/>
        </w:rPr>
        <w:t xml:space="preserve"> Կատարողականի հաշվեքննության վարչության 3-րդ դասի </w:t>
      </w:r>
      <w:r w:rsidRPr="007537F6">
        <w:rPr>
          <w:bCs/>
          <w:lang w:val="hy-AM"/>
        </w:rPr>
        <w:t>ավագ հաշվեքննող</w:t>
      </w:r>
      <w:r w:rsidR="0001091B">
        <w:rPr>
          <w:bCs/>
          <w:lang w:val="hy-AM"/>
        </w:rPr>
        <w:t>ներ</w:t>
      </w:r>
      <w:r w:rsidRPr="007537F6">
        <w:rPr>
          <w:bCs/>
          <w:lang w:val="hy-AM"/>
        </w:rPr>
        <w:t>ի</w:t>
      </w:r>
      <w:r w:rsidR="0001091B">
        <w:rPr>
          <w:rStyle w:val="FootnoteReference"/>
          <w:bCs/>
        </w:rPr>
        <w:footnoteReference w:id="1"/>
      </w:r>
      <w:r w:rsidR="00E56584" w:rsidRPr="00E56584">
        <w:rPr>
          <w:bCs/>
          <w:lang w:val="hy-AM"/>
        </w:rPr>
        <w:t xml:space="preserve"> </w:t>
      </w:r>
      <w:r w:rsidR="00E56584">
        <w:rPr>
          <w:bCs/>
          <w:lang w:val="hy-AM"/>
        </w:rPr>
        <w:t>թափուր</w:t>
      </w:r>
      <w:r w:rsidRPr="007537F6">
        <w:rPr>
          <w:lang w:val="hy-AM"/>
        </w:rPr>
        <w:t xml:space="preserve"> պաշտոն</w:t>
      </w:r>
      <w:r w:rsidR="00295D11">
        <w:rPr>
          <w:lang w:val="hy-AM"/>
        </w:rPr>
        <w:t>ներ</w:t>
      </w:r>
      <w:r w:rsidRPr="007537F6">
        <w:rPr>
          <w:lang w:val="hy-AM"/>
        </w:rPr>
        <w:t>ը համալրելու համար</w:t>
      </w:r>
      <w:r w:rsidR="00B96F5A" w:rsidRPr="007537F6">
        <w:rPr>
          <w:lang w:val="hy-AM"/>
        </w:rPr>
        <w:t>։</w:t>
      </w:r>
    </w:p>
    <w:p w14:paraId="1FD74B20" w14:textId="77777777" w:rsidR="008B74F4" w:rsidRPr="007537F6" w:rsidRDefault="008B74F4" w:rsidP="00294F2C">
      <w:pPr>
        <w:spacing w:after="0" w:line="240" w:lineRule="auto"/>
        <w:jc w:val="both"/>
        <w:rPr>
          <w:sz w:val="28"/>
          <w:szCs w:val="28"/>
          <w:lang w:val="hy-AM"/>
        </w:rPr>
      </w:pPr>
    </w:p>
    <w:p w14:paraId="6D2DB239" w14:textId="4758A876" w:rsidR="008B74F4" w:rsidRPr="007537F6" w:rsidRDefault="008B74F4" w:rsidP="00E56584">
      <w:pPr>
        <w:spacing w:after="0" w:line="240" w:lineRule="auto"/>
        <w:ind w:firstLine="720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7537F6">
        <w:rPr>
          <w:b/>
          <w:bCs/>
          <w:color w:val="1F3864" w:themeColor="accent1" w:themeShade="80"/>
          <w:sz w:val="28"/>
          <w:szCs w:val="28"/>
          <w:lang w:val="hy-AM"/>
        </w:rPr>
        <w:t>Ինչու՞ մասնակցել</w:t>
      </w:r>
      <w:r w:rsidR="00E31899" w:rsidRPr="007537F6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F439222" w14:textId="4E49DEF8" w:rsidR="00C411A3" w:rsidRPr="007537F6" w:rsidRDefault="00C411A3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6EA3C295" w14:textId="79E336C3" w:rsidR="00C411A3" w:rsidRPr="007537F6" w:rsidRDefault="00E56584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lang w:val="hy-AM"/>
        </w:rPr>
      </w:pPr>
      <w:r w:rsidRPr="007537F6">
        <w:rPr>
          <w:lang w:val="hy-AM"/>
        </w:rPr>
        <w:tab/>
      </w:r>
      <w:r w:rsidR="00A0040F" w:rsidRPr="007537F6">
        <w:rPr>
          <w:lang w:val="hy-AM"/>
        </w:rPr>
        <w:t>Եթե կարդում եք այս հայտարարությունը, ուրեմն՝ Դուք աշխատում եք արտաքին աուդիտորական բնագավառում կամ պլանավորում եք Ձեր գործունեությունը ծավալել աուդիտորական գործունեության մեջ և այս հայտարարությունն ուղղված է հե՛նց Ձեզ։</w:t>
      </w:r>
    </w:p>
    <w:p w14:paraId="5770865A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4D78CFA0" w14:textId="1051A23B" w:rsidR="00A0040F" w:rsidRPr="007537F6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  <w:r w:rsidR="00A0040F" w:rsidRPr="007537F6">
        <w:rPr>
          <w:rFonts w:eastAsia="Arial"/>
          <w:kern w:val="0"/>
          <w:lang w:val="hy-AM"/>
        </w:rPr>
        <w:t xml:space="preserve">Հաշվեքննիչ պալատն արտաքին պետական հաշվեքննություն (աուդիտ) իրականացնող պրոֆեսիոնալ, ապաքաղաքական և հաշվեքննության ենթակա մարմիններից անկախ պետական մարմինն է։ </w:t>
      </w:r>
    </w:p>
    <w:p w14:paraId="2F8C6A96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2EC20BC3" w14:textId="26C97505" w:rsidR="00A0040F" w:rsidRPr="007537F6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  <w:r w:rsidR="00A0040F" w:rsidRPr="007537F6">
        <w:rPr>
          <w:rFonts w:eastAsia="Arial"/>
          <w:kern w:val="0"/>
          <w:lang w:val="hy-AM"/>
        </w:rPr>
        <w:t xml:space="preserve">Ի՞նչ հնարավորություններ կստեղծվեն Ձեր համար կառույցին միանալու դեպքում. </w:t>
      </w:r>
    </w:p>
    <w:p w14:paraId="6549FB20" w14:textId="2D283286" w:rsidR="00A0040F" w:rsidRPr="007537F6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Ձեր անմիջական ներդրումն ունենալ պետական ինստիտուտների կայացման գործում.</w:t>
      </w:r>
    </w:p>
    <w:p w14:paraId="6233D8CF" w14:textId="102B24DA" w:rsidR="00A0040F" w:rsidRPr="007537F6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շարունակաբար բարձրացնել Ձեր պրոֆեսիոնալիզմը և մշտապես կատարելագործել Ձեր անձնական հատկանիշները.</w:t>
      </w:r>
    </w:p>
    <w:p w14:paraId="7A116366" w14:textId="623171D8" w:rsidR="00A0040F" w:rsidRPr="007537F6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ստանալ Հայաստանի արտաքին աուդիտի բնագավառում համանման աշխատանք կատարողներին համարժեք վարձատրություն։</w:t>
      </w:r>
    </w:p>
    <w:p w14:paraId="1DE96395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19F45020" w14:textId="199B1484" w:rsidR="00A0040F" w:rsidRPr="007537F6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  <w:r w:rsidR="00A0040F" w:rsidRPr="007537F6">
        <w:rPr>
          <w:rFonts w:eastAsia="Arial"/>
          <w:kern w:val="0"/>
          <w:lang w:val="hy-AM"/>
        </w:rPr>
        <w:t>Ձեր ընտրությունն է. միանալ Հաշվեքննիչ պալատին և անձնական կապիտալի (գիտելիքի և հմտությունների) ավելացմանը զուգահեռ ջանք ներդնել հանրային կառավարումը բարեփոխելու ուղղությամբ, թե՞ շատերի նման շարունակել հատվածավորված դժգոհություններ արտահայտել պետական մարմինների գործունեության առանձին դրվագների առնչությամբ։</w:t>
      </w:r>
    </w:p>
    <w:p w14:paraId="7B565106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3047C0DE" w14:textId="6D6EBB4E" w:rsidR="00C411A3" w:rsidRPr="007537F6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  <w:r w:rsidR="00ED374A" w:rsidRPr="007537F6">
        <w:rPr>
          <w:rFonts w:eastAsia="Arial"/>
          <w:kern w:val="0"/>
          <w:lang w:val="hy-AM"/>
        </w:rPr>
        <w:t>Որպես ավագ հաշվեքննող Դուք մասնակցելու եք հանրային կառավարման արդյունավետության գնահատմանը: Ձեր աշխատանքն ուղղված է լինելու մարդկանց կյանքում դրական փոփոխություններին</w:t>
      </w:r>
      <w:r w:rsidR="00356A86" w:rsidRPr="007537F6">
        <w:rPr>
          <w:rFonts w:eastAsia="Arial"/>
          <w:kern w:val="0"/>
          <w:lang w:val="hy-AM"/>
        </w:rPr>
        <w:t xml:space="preserve"> նպաստելուն</w:t>
      </w:r>
      <w:r w:rsidR="00ED374A" w:rsidRPr="007537F6">
        <w:rPr>
          <w:rFonts w:eastAsia="Arial"/>
          <w:kern w:val="0"/>
          <w:lang w:val="hy-AM"/>
        </w:rPr>
        <w:t>՝ հանրային կառավար</w:t>
      </w:r>
      <w:r w:rsidR="00356A86" w:rsidRPr="007537F6">
        <w:rPr>
          <w:rFonts w:eastAsia="Arial"/>
          <w:kern w:val="0"/>
          <w:lang w:val="hy-AM"/>
        </w:rPr>
        <w:t>ումը</w:t>
      </w:r>
      <w:r w:rsidR="00ED374A" w:rsidRPr="007537F6">
        <w:rPr>
          <w:rFonts w:eastAsia="Arial"/>
          <w:kern w:val="0"/>
          <w:lang w:val="hy-AM"/>
        </w:rPr>
        <w:t xml:space="preserve"> </w:t>
      </w:r>
      <w:r w:rsidR="00ED374A" w:rsidRPr="007537F6">
        <w:rPr>
          <w:rFonts w:eastAsia="Arial"/>
          <w:kern w:val="0"/>
          <w:lang w:val="hy-AM"/>
        </w:rPr>
        <w:lastRenderedPageBreak/>
        <w:t>շարունակա</w:t>
      </w:r>
      <w:r w:rsidR="00356A86" w:rsidRPr="007537F6">
        <w:rPr>
          <w:rFonts w:eastAsia="Arial"/>
          <w:kern w:val="0"/>
          <w:lang w:val="hy-AM"/>
        </w:rPr>
        <w:t>բար</w:t>
      </w:r>
      <w:r w:rsidR="00ED374A" w:rsidRPr="007537F6">
        <w:rPr>
          <w:rFonts w:eastAsia="Arial"/>
          <w:kern w:val="0"/>
          <w:lang w:val="hy-AM"/>
        </w:rPr>
        <w:t xml:space="preserve"> բարելավ</w:t>
      </w:r>
      <w:r w:rsidR="00356A86" w:rsidRPr="007537F6">
        <w:rPr>
          <w:rFonts w:eastAsia="Arial"/>
          <w:kern w:val="0"/>
          <w:lang w:val="hy-AM"/>
        </w:rPr>
        <w:t>ելու</w:t>
      </w:r>
      <w:r w:rsidR="00ED374A" w:rsidRPr="007537F6">
        <w:rPr>
          <w:rFonts w:eastAsia="Arial"/>
          <w:kern w:val="0"/>
          <w:lang w:val="hy-AM"/>
        </w:rPr>
        <w:t xml:space="preserve"> ճանապարհով։ </w:t>
      </w:r>
      <w:r w:rsidR="006D3D6D" w:rsidRPr="007537F6">
        <w:rPr>
          <w:rFonts w:eastAsia="Arial"/>
          <w:kern w:val="0"/>
          <w:lang w:val="hy-AM"/>
        </w:rPr>
        <w:t>Այդպիսով, ունենալու եք հնարավորություն՝ աշխատել</w:t>
      </w:r>
      <w:r w:rsidR="00ED374A" w:rsidRPr="007537F6">
        <w:rPr>
          <w:rFonts w:eastAsia="Arial"/>
          <w:kern w:val="0"/>
          <w:lang w:val="hy-AM"/>
        </w:rPr>
        <w:t xml:space="preserve"> ի շահ </w:t>
      </w:r>
      <w:r w:rsidR="00356A86" w:rsidRPr="007537F6">
        <w:rPr>
          <w:rFonts w:eastAsia="Arial"/>
          <w:kern w:val="0"/>
          <w:lang w:val="hy-AM"/>
        </w:rPr>
        <w:t xml:space="preserve">պետության և </w:t>
      </w:r>
      <w:r w:rsidR="00ED374A" w:rsidRPr="007537F6">
        <w:rPr>
          <w:rFonts w:eastAsia="Arial"/>
          <w:kern w:val="0"/>
          <w:lang w:val="hy-AM"/>
        </w:rPr>
        <w:t>յուրաքանչյուր քաղաքացու: Մենք նպաստում ենք, որ պետությունն ավելի լավ գործի:</w:t>
      </w:r>
      <w:r w:rsidR="007D1AF6" w:rsidRPr="007537F6">
        <w:rPr>
          <w:rFonts w:eastAsia="Arial"/>
          <w:kern w:val="0"/>
          <w:lang w:val="hy-AM"/>
        </w:rPr>
        <w:t xml:space="preserve"> </w:t>
      </w:r>
      <w:r w:rsidR="006D3D6D" w:rsidRPr="007537F6">
        <w:rPr>
          <w:rFonts w:eastAsia="Arial"/>
          <w:kern w:val="0"/>
          <w:lang w:val="hy-AM"/>
        </w:rPr>
        <w:t>Հետևյալ մի քանի օրինակները ցույց են տալիս, թե ինչ հարցեր կարող են հայտնվել մեր ուշադրության կենտրոնում.</w:t>
      </w:r>
    </w:p>
    <w:p w14:paraId="360576D6" w14:textId="54AE4260" w:rsidR="007D1AF6" w:rsidRPr="007537F6" w:rsidRDefault="00000000" w:rsidP="00A0040F">
      <w:pPr>
        <w:pStyle w:val="ListParagraph"/>
        <w:widowControl w:val="0"/>
        <w:numPr>
          <w:ilvl w:val="0"/>
          <w:numId w:val="19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8" w:history="1">
        <w:r w:rsidR="007D1AF6" w:rsidRPr="007537F6">
          <w:rPr>
            <w:rStyle w:val="Hyperlink"/>
            <w:rFonts w:eastAsia="Arial"/>
            <w:kern w:val="0"/>
            <w:lang w:val="hy-AM"/>
          </w:rPr>
          <w:t>օդի աղտոտվածությունը</w:t>
        </w:r>
      </w:hyperlink>
      <w:r w:rsidR="007D1AF6" w:rsidRPr="007537F6">
        <w:rPr>
          <w:rFonts w:eastAsia="Arial"/>
          <w:kern w:val="0"/>
          <w:lang w:val="hy-AM"/>
        </w:rPr>
        <w:t>, որի պատճառով տարեկան արձանագրվում են հազարավոր վաղաժամ մահեր կամ</w:t>
      </w:r>
    </w:p>
    <w:p w14:paraId="79DB7D04" w14:textId="5253B831" w:rsidR="007D1AF6" w:rsidRPr="007537F6" w:rsidRDefault="00000000" w:rsidP="00A0040F">
      <w:pPr>
        <w:pStyle w:val="ListParagraph"/>
        <w:widowControl w:val="0"/>
        <w:numPr>
          <w:ilvl w:val="0"/>
          <w:numId w:val="19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9" w:history="1">
        <w:r w:rsidR="007D1AF6" w:rsidRPr="007537F6">
          <w:rPr>
            <w:rStyle w:val="Hyperlink"/>
            <w:rFonts w:eastAsia="Arial"/>
            <w:kern w:val="0"/>
            <w:lang w:val="hy-AM"/>
          </w:rPr>
          <w:t>դպրոցներից դուրս մնացած երեխաների խնդ</w:t>
        </w:r>
        <w:r w:rsidR="006D3D6D" w:rsidRPr="007537F6">
          <w:rPr>
            <w:rStyle w:val="Hyperlink"/>
            <w:rFonts w:eastAsia="Arial"/>
            <w:kern w:val="0"/>
            <w:lang w:val="hy-AM"/>
          </w:rPr>
          <w:t>ի</w:t>
        </w:r>
        <w:r w:rsidR="007D1AF6" w:rsidRPr="007537F6">
          <w:rPr>
            <w:rStyle w:val="Hyperlink"/>
            <w:rFonts w:eastAsia="Arial"/>
            <w:kern w:val="0"/>
            <w:lang w:val="hy-AM"/>
          </w:rPr>
          <w:t>ր</w:t>
        </w:r>
        <w:r w:rsidR="006D3D6D" w:rsidRPr="007537F6">
          <w:rPr>
            <w:rStyle w:val="Hyperlink"/>
            <w:rFonts w:eastAsia="Arial"/>
            <w:kern w:val="0"/>
            <w:lang w:val="hy-AM"/>
          </w:rPr>
          <w:t>ը</w:t>
        </w:r>
      </w:hyperlink>
      <w:r w:rsidR="007D1AF6" w:rsidRPr="007537F6">
        <w:rPr>
          <w:rFonts w:eastAsia="Arial"/>
          <w:kern w:val="0"/>
          <w:lang w:val="hy-AM"/>
        </w:rPr>
        <w:t>, երբ հազարավոր երեխաներ չեն ստանում պարտադիր հանրակրթություն կամ</w:t>
      </w:r>
    </w:p>
    <w:p w14:paraId="61530CB1" w14:textId="42195B08" w:rsidR="007D1AF6" w:rsidRPr="007537F6" w:rsidRDefault="00000000" w:rsidP="00A0040F">
      <w:pPr>
        <w:pStyle w:val="ListParagraph"/>
        <w:widowControl w:val="0"/>
        <w:numPr>
          <w:ilvl w:val="0"/>
          <w:numId w:val="19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10" w:history="1">
        <w:r w:rsidR="007D1AF6" w:rsidRPr="007537F6">
          <w:rPr>
            <w:rStyle w:val="Hyperlink"/>
            <w:rFonts w:eastAsia="Arial"/>
            <w:kern w:val="0"/>
            <w:lang w:val="hy-AM"/>
          </w:rPr>
          <w:t>հիվանդանոցների աղետադիմակայունության խնդ</w:t>
        </w:r>
        <w:r w:rsidR="006D3D6D" w:rsidRPr="007537F6">
          <w:rPr>
            <w:rStyle w:val="Hyperlink"/>
            <w:rFonts w:eastAsia="Arial"/>
            <w:kern w:val="0"/>
            <w:lang w:val="hy-AM"/>
          </w:rPr>
          <w:t>ի</w:t>
        </w:r>
        <w:r w:rsidR="007D1AF6" w:rsidRPr="007537F6">
          <w:rPr>
            <w:rStyle w:val="Hyperlink"/>
            <w:rFonts w:eastAsia="Arial"/>
            <w:kern w:val="0"/>
            <w:lang w:val="hy-AM"/>
          </w:rPr>
          <w:t>ր</w:t>
        </w:r>
        <w:r w:rsidR="006D3D6D" w:rsidRPr="007537F6">
          <w:rPr>
            <w:rStyle w:val="Hyperlink"/>
            <w:rFonts w:eastAsia="Arial"/>
            <w:kern w:val="0"/>
            <w:lang w:val="hy-AM"/>
          </w:rPr>
          <w:t>ը</w:t>
        </w:r>
        <w:r w:rsidR="007D1AF6" w:rsidRPr="007537F6">
          <w:rPr>
            <w:rStyle w:val="Hyperlink"/>
            <w:rFonts w:eastAsia="Arial"/>
            <w:kern w:val="0"/>
            <w:lang w:val="hy-AM"/>
          </w:rPr>
          <w:t>.</w:t>
        </w:r>
      </w:hyperlink>
      <w:r w:rsidR="007D1AF6" w:rsidRPr="007537F6">
        <w:rPr>
          <w:rFonts w:eastAsia="Arial"/>
          <w:kern w:val="0"/>
          <w:lang w:val="hy-AM"/>
        </w:rPr>
        <w:t xml:space="preserve"> ուժեղ երկրաշարժի դեպքում վիրավորների թիվը կարող է հասնել տասյակ հազարների, իսկ նույն պահին մեր աջողջապահական հսկաները կարող են փլուզվել՝ սահմանափակելով քաղաքացիների կյանքը փրկելու հնարավորություն</w:t>
      </w:r>
      <w:r w:rsidR="006D3D6D" w:rsidRPr="007537F6">
        <w:rPr>
          <w:rFonts w:eastAsia="Arial"/>
          <w:kern w:val="0"/>
          <w:lang w:val="hy-AM"/>
        </w:rPr>
        <w:t>ն</w:t>
      </w:r>
      <w:r w:rsidR="007D1AF6" w:rsidRPr="007537F6">
        <w:rPr>
          <w:rFonts w:eastAsia="Arial"/>
          <w:kern w:val="0"/>
          <w:lang w:val="hy-AM"/>
        </w:rPr>
        <w:t xml:space="preserve"> այդ կրիտիկական պահին</w:t>
      </w:r>
      <w:r w:rsidR="00194F76" w:rsidRPr="007537F6">
        <w:rPr>
          <w:rFonts w:eastAsia="Arial"/>
          <w:kern w:val="0"/>
          <w:lang w:val="hy-AM"/>
        </w:rPr>
        <w:t xml:space="preserve"> կամ</w:t>
      </w:r>
    </w:p>
    <w:p w14:paraId="330FB0CC" w14:textId="09B5196C" w:rsidR="007D1AF6" w:rsidRPr="007537F6" w:rsidRDefault="00000000" w:rsidP="00A0040F">
      <w:pPr>
        <w:pStyle w:val="ListParagraph"/>
        <w:widowControl w:val="0"/>
        <w:numPr>
          <w:ilvl w:val="0"/>
          <w:numId w:val="19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11" w:history="1">
        <w:r w:rsidR="007D1AF6" w:rsidRPr="007537F6">
          <w:rPr>
            <w:rStyle w:val="Hyperlink"/>
            <w:rFonts w:eastAsia="Arial"/>
            <w:kern w:val="0"/>
            <w:lang w:val="hy-AM"/>
          </w:rPr>
          <w:t>պրոբացիայի շահառուների</w:t>
        </w:r>
        <w:r w:rsidR="006D3D6D" w:rsidRPr="007537F6">
          <w:rPr>
            <w:rStyle w:val="Hyperlink"/>
            <w:rFonts w:eastAsia="Arial"/>
            <w:kern w:val="0"/>
            <w:lang w:val="hy-AM"/>
          </w:rPr>
          <w:t xml:space="preserve"> խնդիրները</w:t>
        </w:r>
        <w:r w:rsidR="007D1AF6" w:rsidRPr="007537F6">
          <w:rPr>
            <w:rStyle w:val="Hyperlink"/>
            <w:rFonts w:eastAsia="Arial"/>
            <w:kern w:val="0"/>
            <w:lang w:val="hy-AM"/>
          </w:rPr>
          <w:t>.</w:t>
        </w:r>
      </w:hyperlink>
      <w:r w:rsidR="007D1AF6" w:rsidRPr="007537F6">
        <w:rPr>
          <w:rFonts w:eastAsia="Arial"/>
          <w:kern w:val="0"/>
          <w:lang w:val="hy-AM"/>
        </w:rPr>
        <w:t xml:space="preserve"> նպաստելով որ հանցագործություն կատարած անձինք ստանան երկրորդ շանս և արդյունավետորեն ինտեգրվեն մեր հասարակությանը՝ </w:t>
      </w:r>
      <w:r w:rsidR="006D3D6D" w:rsidRPr="007537F6">
        <w:rPr>
          <w:rFonts w:eastAsia="Arial"/>
          <w:kern w:val="0"/>
          <w:lang w:val="hy-AM"/>
        </w:rPr>
        <w:t>ստեղծ</w:t>
      </w:r>
      <w:r w:rsidR="007D1AF6" w:rsidRPr="007537F6">
        <w:rPr>
          <w:rFonts w:eastAsia="Arial"/>
          <w:kern w:val="0"/>
          <w:lang w:val="hy-AM"/>
        </w:rPr>
        <w:t xml:space="preserve">ելով ավելի </w:t>
      </w:r>
      <w:r w:rsidR="00194F76" w:rsidRPr="007537F6">
        <w:rPr>
          <w:rFonts w:eastAsia="Arial"/>
          <w:kern w:val="0"/>
          <w:lang w:val="hy-AM"/>
        </w:rPr>
        <w:t>անվտանգ</w:t>
      </w:r>
      <w:r w:rsidR="007D1AF6" w:rsidRPr="007537F6">
        <w:rPr>
          <w:rFonts w:eastAsia="Arial"/>
          <w:kern w:val="0"/>
          <w:lang w:val="hy-AM"/>
        </w:rPr>
        <w:t xml:space="preserve"> ու </w:t>
      </w:r>
      <w:r w:rsidR="00194F76" w:rsidRPr="007537F6">
        <w:rPr>
          <w:rFonts w:eastAsia="Arial"/>
          <w:kern w:val="0"/>
          <w:lang w:val="hy-AM"/>
        </w:rPr>
        <w:t>օրինահարգ</w:t>
      </w:r>
      <w:r w:rsidR="007D1AF6" w:rsidRPr="007537F6">
        <w:rPr>
          <w:rFonts w:eastAsia="Arial"/>
          <w:kern w:val="0"/>
          <w:lang w:val="hy-AM"/>
        </w:rPr>
        <w:t xml:space="preserve"> ներքին միջավայր:</w:t>
      </w:r>
    </w:p>
    <w:p w14:paraId="1BD91C33" w14:textId="77777777" w:rsidR="007D1AF6" w:rsidRPr="007537F6" w:rsidRDefault="007D1AF6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2E39B2D9" w14:textId="4C1497BF" w:rsidR="007D1AF6" w:rsidRPr="007537F6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  <w:r w:rsidR="007D1AF6" w:rsidRPr="007537F6">
        <w:rPr>
          <w:rFonts w:eastAsia="Arial"/>
          <w:kern w:val="0"/>
          <w:lang w:val="hy-AM"/>
        </w:rPr>
        <w:t xml:space="preserve">Նշված ուղղություններով մեր հաշվեքննության առաջարկների ավելի քան </w:t>
      </w:r>
      <w:r w:rsidR="007D1AF6" w:rsidRPr="007537F6">
        <w:rPr>
          <w:rFonts w:eastAsia="Arial"/>
          <w:b/>
          <w:kern w:val="0"/>
          <w:lang w:val="hy-AM"/>
        </w:rPr>
        <w:t>90%-ն</w:t>
      </w:r>
      <w:r w:rsidR="007D1AF6" w:rsidRPr="007537F6">
        <w:rPr>
          <w:rFonts w:eastAsia="Arial"/>
          <w:kern w:val="0"/>
          <w:lang w:val="hy-AM"/>
        </w:rPr>
        <w:t xml:space="preserve"> ընդունվել է Կառավարության կողմից</w:t>
      </w:r>
      <w:r w:rsidR="006D3D6D" w:rsidRPr="007537F6">
        <w:rPr>
          <w:rFonts w:eastAsia="Arial"/>
          <w:kern w:val="0"/>
          <w:lang w:val="hy-AM"/>
        </w:rPr>
        <w:t xml:space="preserve"> և ձեռնարկվում են քայլեր առկա խնդիրների լուծման ուղղությամբ:</w:t>
      </w:r>
    </w:p>
    <w:p w14:paraId="3E2ABA3F" w14:textId="77777777" w:rsidR="006D3D6D" w:rsidRPr="007537F6" w:rsidRDefault="006D3D6D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6358D930" w14:textId="626235B2" w:rsidR="007D1AF6" w:rsidRDefault="006D3D6D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>Մ</w:t>
      </w:r>
      <w:r w:rsidR="007D1AF6">
        <w:rPr>
          <w:rFonts w:eastAsia="Arial"/>
          <w:kern w:val="0"/>
        </w:rPr>
        <w:t xml:space="preserve">իանալով մեզ, </w:t>
      </w:r>
      <w:r>
        <w:rPr>
          <w:rFonts w:eastAsia="Arial"/>
          <w:kern w:val="0"/>
        </w:rPr>
        <w:t>Դ</w:t>
      </w:r>
      <w:r w:rsidR="007D1AF6">
        <w:rPr>
          <w:rFonts w:eastAsia="Arial"/>
          <w:kern w:val="0"/>
        </w:rPr>
        <w:t>ուք</w:t>
      </w:r>
      <w:r>
        <w:rPr>
          <w:rFonts w:eastAsia="Arial"/>
          <w:kern w:val="0"/>
        </w:rPr>
        <w:t xml:space="preserve"> նաև</w:t>
      </w:r>
      <w:r w:rsidR="007D1AF6">
        <w:rPr>
          <w:rFonts w:eastAsia="Arial"/>
          <w:kern w:val="0"/>
        </w:rPr>
        <w:t>՝</w:t>
      </w:r>
    </w:p>
    <w:p w14:paraId="28852344" w14:textId="77777777" w:rsidR="00C411A3" w:rsidRPr="00A0040F" w:rsidRDefault="00C411A3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</w:p>
    <w:p w14:paraId="64CA22D8" w14:textId="2AA5D877" w:rsidR="008B74F4" w:rsidRPr="00B96F5A" w:rsidRDefault="006D3D6D" w:rsidP="00294F2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Կ</w:t>
      </w:r>
      <w:r w:rsidR="007D1AF6" w:rsidRPr="00A0040F">
        <w:rPr>
          <w:b/>
        </w:rPr>
        <w:t>մ</w:t>
      </w:r>
      <w:r w:rsidR="008B74F4" w:rsidRPr="00A0040F">
        <w:rPr>
          <w:b/>
        </w:rPr>
        <w:t>ասնակցեք միջազգային</w:t>
      </w:r>
      <w:r w:rsidR="00811241" w:rsidRPr="00A0040F">
        <w:rPr>
          <w:b/>
        </w:rPr>
        <w:t xml:space="preserve"> հարթակներում</w:t>
      </w:r>
      <w:r w:rsidR="008B74F4" w:rsidRPr="00A0040F">
        <w:rPr>
          <w:b/>
        </w:rPr>
        <w:t xml:space="preserve"> </w:t>
      </w:r>
      <w:r w:rsidR="00ED374A" w:rsidRPr="00A0040F">
        <w:rPr>
          <w:b/>
        </w:rPr>
        <w:t>աշխատանքներին</w:t>
      </w:r>
      <w:r w:rsidR="007D1AF6" w:rsidRPr="00A0040F">
        <w:rPr>
          <w:b/>
        </w:rPr>
        <w:t xml:space="preserve">. </w:t>
      </w:r>
      <w:r w:rsidR="00ED374A">
        <w:t>Հաշվեքննիչ պալատը անդամակցում է աշխարհի 195 երկրների աուդիտորական բարձրագույն մարմիններին միավորող INTOSAI միջազգային կազմակերպությանը, Եվրոպական ու Ասիական կազմակերպություններին</w:t>
      </w:r>
      <w:r w:rsidR="002630BF">
        <w:t xml:space="preserve"> (EUROSAI, ASOSAI)</w:t>
      </w:r>
      <w:r w:rsidR="00ED374A">
        <w:t xml:space="preserve">, համագործակցում բազմաթիվ առաջատար երկների գործընկեր կառույցների հետ: Դուք կկարողանաք ընդգրկվել </w:t>
      </w:r>
      <w:r w:rsidR="002630BF">
        <w:t>միջազգային աշխատանքային խմբերում՝ մասնակցելով աուդիտորական մասնագիտության զարգացման միջազգային նախաձեռնություններին և շարժվելով մասնագիտության արդի միտումներին համաքայլ</w:t>
      </w:r>
      <w:r w:rsidR="00194F76">
        <w:t>.</w:t>
      </w:r>
    </w:p>
    <w:p w14:paraId="39A7AC02" w14:textId="376E1191" w:rsidR="008B74F4" w:rsidRDefault="006D3D6D" w:rsidP="00294F2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Կ</w:t>
      </w:r>
      <w:r w:rsidR="007D1AF6" w:rsidRPr="00A0040F">
        <w:rPr>
          <w:b/>
        </w:rPr>
        <w:t>զ</w:t>
      </w:r>
      <w:r w:rsidR="008B74F4" w:rsidRPr="00A0040F">
        <w:rPr>
          <w:b/>
        </w:rPr>
        <w:t xml:space="preserve">արգացնեք </w:t>
      </w:r>
      <w:r w:rsidR="007D1AF6" w:rsidRPr="00A0040F">
        <w:rPr>
          <w:b/>
        </w:rPr>
        <w:t>Ձ</w:t>
      </w:r>
      <w:r w:rsidR="008B74F4" w:rsidRPr="00A0040F">
        <w:rPr>
          <w:b/>
        </w:rPr>
        <w:t>եր մասնագիտական գիտելիքներն ու հմտությունները՝ համագործակցելով փորձառու մասնագետների հետ։</w:t>
      </w:r>
      <w:r w:rsidR="00ED374A">
        <w:t xml:space="preserve"> Հաշվեքննիչ պալատում աշխատանքային փորձը թույլ կտա Ձեզ դառնալ </w:t>
      </w:r>
      <w:r w:rsidR="00ED374A" w:rsidRPr="00FF1798">
        <w:t>որակավորված</w:t>
      </w:r>
      <w:r w:rsidR="00ED374A">
        <w:t xml:space="preserve"> աուդիտոր: Աշխատանքի ընթացքում հաղթահարելով</w:t>
      </w:r>
      <w:r w:rsidR="00A0040F">
        <w:t xml:space="preserve"> նոր</w:t>
      </w:r>
      <w:r w:rsidR="00ED374A">
        <w:t xml:space="preserve"> մարտահրավերներ, Դուք կունենաք կարիերային աճի մեծ հնարավորություններ՝ ունենալով ազդեցություն </w:t>
      </w:r>
      <w:r w:rsidR="00A0040F">
        <w:t xml:space="preserve">հասարակական հարաբերությունների </w:t>
      </w:r>
      <w:r w:rsidR="00ED374A">
        <w:t>վրա, որը տեսանելի կլինի ինչպես Ձեր, այնպես էլ՝ հանրության համար:</w:t>
      </w:r>
    </w:p>
    <w:p w14:paraId="185D1F23" w14:textId="10351831" w:rsidR="006D658D" w:rsidRPr="00A0040F" w:rsidRDefault="007D1AF6" w:rsidP="00294F2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b/>
        </w:rPr>
      </w:pPr>
      <w:r w:rsidRPr="00A0040F">
        <w:rPr>
          <w:b/>
        </w:rPr>
        <w:t>Կպ</w:t>
      </w:r>
      <w:r w:rsidR="006D658D" w:rsidRPr="00A0040F">
        <w:rPr>
          <w:b/>
        </w:rPr>
        <w:t>ահպանվ</w:t>
      </w:r>
      <w:r w:rsidRPr="00A0040F">
        <w:rPr>
          <w:b/>
        </w:rPr>
        <w:t>ի</w:t>
      </w:r>
      <w:r w:rsidR="006D658D" w:rsidRPr="00A0040F">
        <w:rPr>
          <w:b/>
        </w:rPr>
        <w:t xml:space="preserve"> աշխատանք-հանգիստ</w:t>
      </w:r>
      <w:r w:rsidR="0076178F" w:rsidRPr="00A0040F">
        <w:rPr>
          <w:b/>
        </w:rPr>
        <w:t xml:space="preserve"> </w:t>
      </w:r>
      <w:r w:rsidR="00A0040F">
        <w:rPr>
          <w:b/>
        </w:rPr>
        <w:t xml:space="preserve">հավասարակշռությունը. </w:t>
      </w:r>
      <w:r w:rsidR="00A0040F">
        <w:t>կարողանալու եք պահպանել աշխատանք-հանգիստ հավասարակշռությունը՝ մշտապես բարձր արտադրողական աշխատունակություն ունենալու ձգտմամբ:</w:t>
      </w:r>
    </w:p>
    <w:p w14:paraId="7532132D" w14:textId="56F483C6" w:rsidR="008B74F4" w:rsidRDefault="008B74F4" w:rsidP="00294F2C">
      <w:pPr>
        <w:spacing w:after="0" w:line="240" w:lineRule="auto"/>
      </w:pPr>
    </w:p>
    <w:p w14:paraId="64DFBA88" w14:textId="3D9924B9" w:rsidR="002630BF" w:rsidRDefault="002630BF" w:rsidP="00295D11">
      <w:pPr>
        <w:spacing w:after="0" w:line="240" w:lineRule="auto"/>
        <w:ind w:firstLine="360"/>
        <w:jc w:val="both"/>
      </w:pPr>
      <w:r>
        <w:lastRenderedPageBreak/>
        <w:t>Մենք փնտրում ենք մասնագետների, ովքեր ունեն ուժեղ հետազոտական և հաղորդակցության հմտություններ՝ ձևավորված տարբեր բնագավառներում, ինչպես օրինակ՝ արտաքին և ներքին աուդիտի, խորհրդատվության, գիտության, հետազոտական ու վերլուծական</w:t>
      </w:r>
      <w:r w:rsidR="006D3D6D">
        <w:t xml:space="preserve"> տարբեր այլ</w:t>
      </w:r>
      <w:r>
        <w:t xml:space="preserve"> աշխատանքների:</w:t>
      </w:r>
    </w:p>
    <w:p w14:paraId="0EEDAD22" w14:textId="77777777" w:rsidR="002630BF" w:rsidRDefault="002630BF" w:rsidP="00A0040F">
      <w:pPr>
        <w:spacing w:after="0" w:line="240" w:lineRule="auto"/>
        <w:jc w:val="both"/>
      </w:pPr>
    </w:p>
    <w:p w14:paraId="7D701A25" w14:textId="4AF56E4D" w:rsidR="002630BF" w:rsidRDefault="002630BF" w:rsidP="00295D11">
      <w:pPr>
        <w:spacing w:after="0" w:line="240" w:lineRule="auto"/>
        <w:ind w:firstLine="360"/>
        <w:jc w:val="both"/>
      </w:pPr>
      <w:r>
        <w:t xml:space="preserve">Եթե Ձեզ հետաքրքրեց առաջարկը և եթե </w:t>
      </w:r>
      <w:r w:rsidR="00CE0BE3">
        <w:t xml:space="preserve">Դուք </w:t>
      </w:r>
      <w:r>
        <w:t xml:space="preserve">բավարարում եք սահմանված պահանջներին, ապա մենք </w:t>
      </w:r>
      <w:r w:rsidR="00A0040F">
        <w:t>կողջունենք Ձեր մասնակցությունը</w:t>
      </w:r>
      <w:r>
        <w:t xml:space="preserve">:  </w:t>
      </w:r>
    </w:p>
    <w:p w14:paraId="4D218948" w14:textId="77777777" w:rsidR="002630BF" w:rsidRDefault="002630BF" w:rsidP="00294F2C">
      <w:pPr>
        <w:spacing w:after="0" w:line="240" w:lineRule="auto"/>
      </w:pPr>
    </w:p>
    <w:p w14:paraId="50E49A41" w14:textId="0BCB691A" w:rsidR="00B96F5A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B96F5A">
        <w:rPr>
          <w:b/>
          <w:bCs/>
          <w:color w:val="1F3864" w:themeColor="accent1" w:themeShade="80"/>
          <w:sz w:val="28"/>
          <w:szCs w:val="28"/>
        </w:rPr>
        <w:t>Հիմնական պա</w:t>
      </w:r>
      <w:r w:rsidR="0026101B">
        <w:rPr>
          <w:b/>
          <w:bCs/>
          <w:color w:val="1F3864" w:themeColor="accent1" w:themeShade="80"/>
          <w:sz w:val="28"/>
          <w:szCs w:val="28"/>
          <w:lang w:val="hy-AM"/>
        </w:rPr>
        <w:t>րտականություններ</w:t>
      </w:r>
      <w:r w:rsidR="00E31899"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3D9BC669" w14:textId="77777777" w:rsidR="0026101B" w:rsidRPr="0026101B" w:rsidRDefault="0026101B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5AD564E6" w14:textId="77777777" w:rsidR="001A54FC" w:rsidRPr="001A54FC" w:rsidRDefault="001A54FC" w:rsidP="001A54FC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1A54FC">
        <w:rPr>
          <w:lang w:val="hy-AM"/>
        </w:rPr>
        <w:t>Մշակում է կատարողականի հաշվեքննության պլաններ, որոնց իրականացումը թույլ կտա ձևավորել հաշվեքննության առավելագույն արդյունք։</w:t>
      </w:r>
    </w:p>
    <w:p w14:paraId="010D64AC" w14:textId="702DEDC7" w:rsidR="001A54FC" w:rsidRPr="001A54FC" w:rsidRDefault="001A54FC" w:rsidP="001A54FC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1A54FC">
        <w:rPr>
          <w:lang w:val="hy-AM"/>
        </w:rPr>
        <w:t>Տարբեր հուսալի աղբյուրներից, տարբեր մեթոդների ու ընթացակարգերի կիրառությամբ հավաքում և սինթեզում է հաշվեքննության առարկային (թեմային) առնչվող տվյալներ ու տեղեկատվություն` հաշվեքննության աշխատանքների իրականացման համար:</w:t>
      </w:r>
    </w:p>
    <w:p w14:paraId="24F58E5E" w14:textId="10C51797" w:rsidR="001A54FC" w:rsidRDefault="001A54FC" w:rsidP="001A54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hy-AM"/>
        </w:rPr>
      </w:pPr>
      <w:r w:rsidRPr="001A54FC">
        <w:rPr>
          <w:lang w:val="hy-AM"/>
        </w:rPr>
        <w:t>Վերլուծում և մեկնաբանում է հաշվեքննության առարկային առնչվող տվյալներն ու տեղեկությունները՝ այդ ընթացքում հմտորեն կիրառելով արդիական թվային տեխնոլոգիաները (համակարգչային ծրագրերը), որակական ու քանակական վերլուծության տարբեր մեթոդներ՝ հաշվեքննության արդյունքների ստացման համար։</w:t>
      </w:r>
    </w:p>
    <w:p w14:paraId="15F9DF91" w14:textId="77777777" w:rsidR="001A54FC" w:rsidRPr="001A54FC" w:rsidRDefault="001A54FC" w:rsidP="001A54FC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1A54FC">
        <w:rPr>
          <w:lang w:val="hy-AM"/>
        </w:rPr>
        <w:t>Քննադատական մտածողությամբ գնահատում է հաշվեքննության ապացույցների բավարար ու համապատասխան լինելը և դրանց հիման վրա ձևակերպում է հաշվեքննության նպատակն ու հարցերը հասցեագրող արդյունքներ ու եզրակացություններ։</w:t>
      </w:r>
    </w:p>
    <w:p w14:paraId="7426B852" w14:textId="0B952065" w:rsidR="001A54FC" w:rsidRDefault="001A54FC" w:rsidP="001A54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hy-AM"/>
        </w:rPr>
      </w:pPr>
      <w:r w:rsidRPr="001A54FC">
        <w:rPr>
          <w:lang w:val="hy-AM"/>
        </w:rPr>
        <w:t>Սահմանված կարգով արձանագրում ու փաստաթղթավորում է հաշվեքննության ողջ գործընթացը, վերանայում է կրտսեր և սկսնակ հաշվեքննողների աշխատանքային փաստաթղթերը՝ օրենսդրությանը և մասնագիտական ստանդարտներին համապատասխանության տեսանկյունից:</w:t>
      </w:r>
    </w:p>
    <w:p w14:paraId="730885C0" w14:textId="77777777" w:rsidR="00C6621A" w:rsidRDefault="00C6621A" w:rsidP="00A0040F">
      <w:pPr>
        <w:pStyle w:val="ListParagraph"/>
        <w:spacing w:after="0" w:line="240" w:lineRule="auto"/>
        <w:jc w:val="both"/>
        <w:rPr>
          <w:lang w:val="hy-AM"/>
        </w:rPr>
      </w:pPr>
    </w:p>
    <w:p w14:paraId="516E6479" w14:textId="3BB70524" w:rsidR="00B96F5A" w:rsidRPr="006C36E8" w:rsidRDefault="00C6621A" w:rsidP="00295D11">
      <w:pPr>
        <w:spacing w:after="0" w:line="240" w:lineRule="auto"/>
        <w:ind w:firstLine="360"/>
        <w:rPr>
          <w:lang w:val="hy-AM"/>
        </w:rPr>
      </w:pPr>
      <w:r w:rsidRPr="006C36E8">
        <w:rPr>
          <w:color w:val="C00000"/>
          <w:lang w:val="hy-AM"/>
        </w:rPr>
        <w:t>ՊԱՇՏՈՆ</w:t>
      </w:r>
      <w:r w:rsidR="00295D11">
        <w:rPr>
          <w:color w:val="C00000"/>
          <w:lang w:val="hy-AM"/>
        </w:rPr>
        <w:t>ՆԵՐ</w:t>
      </w:r>
      <w:r w:rsidRPr="006C36E8">
        <w:rPr>
          <w:color w:val="C00000"/>
          <w:lang w:val="hy-AM"/>
        </w:rPr>
        <w:t>Ի ԱՆՁՆԱԳՐ</w:t>
      </w:r>
      <w:r w:rsidR="00295D11">
        <w:rPr>
          <w:color w:val="C00000"/>
          <w:lang w:val="hy-AM"/>
        </w:rPr>
        <w:t>ԵՐ</w:t>
      </w:r>
      <w:r w:rsidR="00FC4A7A">
        <w:rPr>
          <w:color w:val="C00000"/>
          <w:lang w:val="hy-AM"/>
        </w:rPr>
        <w:t>Ի</w:t>
      </w:r>
      <w:r w:rsidRPr="006C36E8">
        <w:rPr>
          <w:color w:val="C00000"/>
          <w:lang w:val="hy-AM"/>
        </w:rPr>
        <w:t xml:space="preserve">Ն ԾԱՆՈԹԱՆԱԼՈՒ ՀԱՄԱՐ </w:t>
      </w:r>
      <w:hyperlink r:id="rId12" w:history="1">
        <w:r w:rsidRPr="00135F3C">
          <w:rPr>
            <w:rStyle w:val="Hyperlink"/>
            <w:lang w:val="hy-AM"/>
          </w:rPr>
          <w:t>ՍԵՂՄԵՔ ԱՅՍՏԵՂ</w:t>
        </w:r>
      </w:hyperlink>
    </w:p>
    <w:p w14:paraId="078BE18A" w14:textId="77777777" w:rsidR="00811241" w:rsidRPr="006C36E8" w:rsidRDefault="00811241" w:rsidP="00294F2C">
      <w:pPr>
        <w:spacing w:after="0" w:line="240" w:lineRule="auto"/>
        <w:rPr>
          <w:sz w:val="40"/>
          <w:szCs w:val="40"/>
          <w:lang w:val="hy-AM"/>
        </w:rPr>
      </w:pPr>
    </w:p>
    <w:p w14:paraId="131161EF" w14:textId="73C382EB" w:rsidR="00B96F5A" w:rsidRPr="006C36E8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Ովքե</w:t>
      </w:r>
      <w:r w:rsidR="00811241" w:rsidRPr="006C36E8">
        <w:rPr>
          <w:b/>
          <w:bCs/>
          <w:color w:val="1F3864" w:themeColor="accent1" w:themeShade="80"/>
          <w:sz w:val="28"/>
          <w:szCs w:val="28"/>
          <w:lang w:val="hy-AM"/>
        </w:rPr>
        <w:t>՞</w:t>
      </w: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ր կարող են դիմել</w:t>
      </w:r>
      <w:r w:rsidR="00E31899" w:rsidRPr="006C36E8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9AD9695" w14:textId="77777777" w:rsidR="00E31899" w:rsidRPr="006C36E8" w:rsidRDefault="00E31899" w:rsidP="00294F2C">
      <w:pPr>
        <w:spacing w:after="0" w:line="240" w:lineRule="auto"/>
        <w:rPr>
          <w:b/>
          <w:bCs/>
          <w:color w:val="1F3864" w:themeColor="accent1" w:themeShade="80"/>
          <w:sz w:val="8"/>
          <w:szCs w:val="8"/>
          <w:lang w:val="hy-AM"/>
        </w:rPr>
      </w:pPr>
    </w:p>
    <w:p w14:paraId="26675EB0" w14:textId="77777777" w:rsidR="00FD4825" w:rsidRDefault="00B96F5A" w:rsidP="0026101B">
      <w:pPr>
        <w:spacing w:after="0" w:line="240" w:lineRule="auto"/>
        <w:jc w:val="both"/>
        <w:rPr>
          <w:lang w:val="hy-AM"/>
        </w:rPr>
      </w:pPr>
      <w:r w:rsidRPr="006C36E8">
        <w:rPr>
          <w:lang w:val="hy-AM"/>
        </w:rPr>
        <w:t>Մենք փնտրում ենք մասնագետների, ովքեր</w:t>
      </w:r>
      <w:r w:rsidR="00FD4825">
        <w:rPr>
          <w:lang w:val="hy-AM"/>
        </w:rPr>
        <w:t>՝</w:t>
      </w:r>
    </w:p>
    <w:p w14:paraId="1CE6B77D" w14:textId="56E65201" w:rsidR="00B96F5A" w:rsidRPr="0026101B" w:rsidRDefault="0026101B" w:rsidP="00FD48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համապատասխանում են «Հաշվեքննիչ պալատի մասին» օրենքի 40-րդ հոդվածի պահանջներին,</w:t>
      </w:r>
    </w:p>
    <w:p w14:paraId="7DF3FF18" w14:textId="14CEFC9E" w:rsidR="0026101B" w:rsidRPr="0026101B" w:rsidRDefault="00FD4825" w:rsidP="0026101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 xml:space="preserve">ունեն </w:t>
      </w:r>
      <w:r w:rsidR="00C01D79">
        <w:rPr>
          <w:lang w:val="hy-AM"/>
        </w:rPr>
        <w:t>բ</w:t>
      </w:r>
      <w:r w:rsidR="00B96F5A" w:rsidRPr="0026101B">
        <w:rPr>
          <w:lang w:val="hy-AM"/>
        </w:rPr>
        <w:t>արձրագույն կրթություն (</w:t>
      </w:r>
      <w:r w:rsidR="00BB4D9B" w:rsidRPr="00E56584">
        <w:rPr>
          <w:lang w:val="hy-AM"/>
        </w:rPr>
        <w:t xml:space="preserve">տնտեսագիտության, կառավարման և </w:t>
      </w:r>
      <w:r w:rsidR="00B96F5A" w:rsidRPr="0026101B">
        <w:rPr>
          <w:lang w:val="hy-AM"/>
        </w:rPr>
        <w:t>ֆինանսներ</w:t>
      </w:r>
      <w:r w:rsidR="0026101B">
        <w:rPr>
          <w:lang w:val="hy-AM"/>
        </w:rPr>
        <w:t>ի ոլորտների</w:t>
      </w:r>
      <w:r w:rsidR="00B96F5A" w:rsidRPr="0026101B">
        <w:rPr>
          <w:lang w:val="hy-AM"/>
        </w:rPr>
        <w:t xml:space="preserve"> մասնագիտությունները խրախուսվում են)</w:t>
      </w:r>
      <w:r w:rsidR="0026101B">
        <w:rPr>
          <w:lang w:val="hy-AM"/>
        </w:rPr>
        <w:t>,</w:t>
      </w:r>
    </w:p>
    <w:p w14:paraId="7B92B1D2" w14:textId="25F12452" w:rsidR="00E31899" w:rsidRPr="0026101B" w:rsidRDefault="00FD4825" w:rsidP="00E3189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rFonts w:eastAsia="Times New Roman" w:cs="Times New Roman"/>
          <w:color w:val="000000"/>
          <w:kern w:val="0"/>
          <w:lang w:val="hy-AM"/>
          <w14:ligatures w14:val="none"/>
        </w:rPr>
        <w:lastRenderedPageBreak/>
        <w:t xml:space="preserve">հանձնել են ՀՀ օրենսդրությամբ սահմանված՝ աուդիտորի որակավորման քննությունների ծրագրի </w:t>
      </w:r>
      <w:r w:rsidR="00C01D79">
        <w:rPr>
          <w:rFonts w:eastAsia="Times New Roman" w:cs="Times New Roman"/>
          <w:color w:val="000000"/>
          <w:kern w:val="0"/>
          <w:lang w:val="hy-AM"/>
          <w14:ligatures w14:val="none"/>
        </w:rPr>
        <w:t>ս</w:t>
      </w:r>
      <w:r w:rsidR="00E31899" w:rsidRPr="0026101B">
        <w:rPr>
          <w:rFonts w:eastAsia="Times New Roman" w:cs="Times New Roman"/>
          <w:color w:val="000000"/>
          <w:kern w:val="0"/>
          <w:lang w:val="hy-AM"/>
          <w14:ligatures w14:val="none"/>
        </w:rPr>
        <w:t>տորև նշված առարկաներ</w:t>
      </w:r>
      <w:r w:rsidR="00996221">
        <w:rPr>
          <w:rFonts w:eastAsia="Times New Roman" w:cs="Times New Roman"/>
          <w:color w:val="000000"/>
          <w:kern w:val="0"/>
          <w:lang w:val="hy-AM"/>
          <w14:ligatures w14:val="none"/>
        </w:rPr>
        <w:t>ը</w:t>
      </w:r>
      <w:r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ունեն</w:t>
      </w:r>
      <w:r w:rsidR="00E31899" w:rsidRPr="0026101B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հանձնման փաստը հավաստող փաստաթղթեր՝</w:t>
      </w:r>
    </w:p>
    <w:p w14:paraId="45BCB588" w14:textId="77777777" w:rsidR="00E31899" w:rsidRPr="0026101B" w:rsidRDefault="00E31899" w:rsidP="00E3189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eastAsia="Times New Roman" w:cs="Times New Roman"/>
          <w:color w:val="000000"/>
          <w:kern w:val="0"/>
          <w:sz w:val="8"/>
          <w:szCs w:val="8"/>
          <w:lang w:val="hy-AM"/>
          <w14:ligatures w14:val="none"/>
        </w:rPr>
      </w:pPr>
    </w:p>
    <w:p w14:paraId="034B47D6" w14:textId="77777777" w:rsidR="00E31899" w:rsidRPr="006F0210" w:rsidRDefault="00E31899" w:rsidP="00AA7D32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left="1276" w:firstLine="0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F0210">
        <w:rPr>
          <w:rFonts w:eastAsia="Times New Roman" w:cs="Times New Roman"/>
          <w:color w:val="000000" w:themeColor="text1"/>
          <w:kern w:val="0"/>
          <w14:ligatures w14:val="none"/>
        </w:rPr>
        <w:t>«Կառավարչական հաշվառում»,</w:t>
      </w:r>
    </w:p>
    <w:p w14:paraId="7A0F9FCD" w14:textId="77777777" w:rsidR="00E31899" w:rsidRPr="006F0210" w:rsidRDefault="00E31899" w:rsidP="00AA7D32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left="1276" w:firstLine="0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F0210">
        <w:rPr>
          <w:rFonts w:eastAsia="Times New Roman" w:cs="Times New Roman"/>
          <w:color w:val="000000" w:themeColor="text1"/>
          <w:kern w:val="0"/>
          <w14:ligatures w14:val="none"/>
        </w:rPr>
        <w:t>«Իրավագիտության հիմունքներ և կորպորատիվ իրավունք»,</w:t>
      </w:r>
    </w:p>
    <w:p w14:paraId="44726B1E" w14:textId="77777777" w:rsidR="00E31899" w:rsidRPr="006F0210" w:rsidRDefault="00E31899" w:rsidP="00AA7D32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left="1276" w:firstLine="0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F0210">
        <w:rPr>
          <w:rFonts w:eastAsia="Times New Roman" w:cs="Times New Roman"/>
          <w:color w:val="000000" w:themeColor="text1"/>
          <w:kern w:val="0"/>
          <w14:ligatures w14:val="none"/>
        </w:rPr>
        <w:t>«Հայաստանի Հանրապետության հարկային օրենսդրություն»,</w:t>
      </w:r>
    </w:p>
    <w:p w14:paraId="7484412D" w14:textId="77777777" w:rsidR="00E31899" w:rsidRPr="006F0210" w:rsidRDefault="00E31899" w:rsidP="00AA7D32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left="1276" w:firstLine="0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F0210">
        <w:rPr>
          <w:rFonts w:eastAsia="Times New Roman" w:cs="Times New Roman"/>
          <w:color w:val="000000" w:themeColor="text1"/>
          <w:kern w:val="0"/>
          <w14:ligatures w14:val="none"/>
        </w:rPr>
        <w:t>«Ֆինանսական կառավարում»,</w:t>
      </w:r>
    </w:p>
    <w:p w14:paraId="4DB15BBE" w14:textId="318C0CD7" w:rsidR="0037001F" w:rsidRPr="0037001F" w:rsidRDefault="0037001F" w:rsidP="0037001F">
      <w:pPr>
        <w:pStyle w:val="ListParagraph"/>
        <w:spacing w:line="276" w:lineRule="auto"/>
        <w:ind w:firstLine="556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r w:rsidRPr="0037001F">
        <w:rPr>
          <w:rFonts w:eastAsia="Times New Roman" w:cs="Times New Roman"/>
          <w:color w:val="000000"/>
          <w:kern w:val="0"/>
          <w14:ligatures w14:val="none"/>
        </w:rPr>
        <w:t xml:space="preserve">կամ </w:t>
      </w:r>
      <w:r w:rsidRPr="00A0040F">
        <w:rPr>
          <w:rFonts w:eastAsia="Times New Roman" w:cs="Times New Roman"/>
          <w:b/>
          <w:color w:val="000000"/>
          <w:kern w:val="0"/>
          <w14:ligatures w14:val="none"/>
        </w:rPr>
        <w:t>ACCA</w:t>
      </w:r>
      <w:r w:rsidRPr="0037001F">
        <w:rPr>
          <w:rFonts w:eastAsia="Times New Roman" w:cs="Times New Roman"/>
          <w:color w:val="000000"/>
          <w:kern w:val="0"/>
          <w14:ligatures w14:val="none"/>
        </w:rPr>
        <w:t>-ի համարժեք առարկաներ</w:t>
      </w:r>
      <w:r w:rsidRPr="0037001F">
        <w:rPr>
          <w:rFonts w:eastAsia="Times New Roman" w:cs="Times New Roman"/>
          <w:color w:val="000000"/>
          <w:kern w:val="0"/>
          <w:lang w:val="hy-AM"/>
          <w14:ligatures w14:val="none"/>
        </w:rPr>
        <w:t>ի</w:t>
      </w:r>
      <w:r w:rsidRPr="0037001F">
        <w:rPr>
          <w:rFonts w:eastAsia="Times New Roman" w:cs="Times New Roman"/>
          <w:color w:val="000000"/>
          <w:kern w:val="0"/>
          <w14:ligatures w14:val="none"/>
        </w:rPr>
        <w:t xml:space="preserve"> գծով որակավորման քննությունների անցողիկ միավորով հաղթահարման փաստը հավաստող փաստաթղթերի առկայություն</w:t>
      </w:r>
      <w:r>
        <w:rPr>
          <w:rFonts w:eastAsia="Times New Roman" w:cs="Times New Roman"/>
          <w:color w:val="000000"/>
          <w:kern w:val="0"/>
          <w:lang w:val="hy-AM"/>
          <w14:ligatures w14:val="none"/>
        </w:rPr>
        <w:t>,</w:t>
      </w:r>
    </w:p>
    <w:p w14:paraId="1B282CA1" w14:textId="3E967FD5" w:rsidR="00A0040F" w:rsidRPr="00A0040F" w:rsidRDefault="00A0040F" w:rsidP="00A0040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 w:rsidRPr="00A0040F">
        <w:rPr>
          <w:lang w:val="hy-AM"/>
        </w:rPr>
        <w:t>Դիմումի ներկայացման պահին ուն</w:t>
      </w:r>
      <w:r w:rsidR="0003412F">
        <w:t>են</w:t>
      </w:r>
      <w:r w:rsidRPr="00A0040F">
        <w:rPr>
          <w:lang w:val="hy-AM"/>
        </w:rPr>
        <w:t>՝</w:t>
      </w:r>
    </w:p>
    <w:p w14:paraId="6F44CAA4" w14:textId="3F158F87" w:rsidR="00A0040F" w:rsidRPr="00A0040F" w:rsidRDefault="00A0040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lang w:val="hy-AM"/>
        </w:rPr>
      </w:pPr>
      <w:r w:rsidRPr="00A0040F">
        <w:rPr>
          <w:lang w:val="hy-AM"/>
        </w:rPr>
        <w:t>միջազգային խմբի անդամ հանդիսացող և միջազգային ճանաչում ունեցող աուդիտորական կազմակերպությունում</w:t>
      </w:r>
      <w:r w:rsidR="0003412F" w:rsidRPr="00E56584">
        <w:rPr>
          <w:lang w:val="hy-AM"/>
        </w:rPr>
        <w:t xml:space="preserve"> (Բիգ 10</w:t>
      </w:r>
      <w:r w:rsidR="0003412F">
        <w:rPr>
          <w:rStyle w:val="FootnoteReference"/>
        </w:rPr>
        <w:footnoteReference w:id="2"/>
      </w:r>
      <w:r w:rsidR="0003412F" w:rsidRPr="00E56584">
        <w:rPr>
          <w:lang w:val="hy-AM"/>
        </w:rPr>
        <w:t>)</w:t>
      </w:r>
      <w:r w:rsidRPr="00A0040F">
        <w:rPr>
          <w:lang w:val="hy-AM"/>
        </w:rPr>
        <w:t xml:space="preserve"> աուդիտորի առնվազն երկու տարվա ստաժ</w:t>
      </w:r>
      <w:r w:rsidR="00FC4A7A">
        <w:rPr>
          <w:lang w:val="hy-AM"/>
        </w:rPr>
        <w:t xml:space="preserve"> կամ</w:t>
      </w:r>
    </w:p>
    <w:p w14:paraId="3D1EF196" w14:textId="60EC73DD" w:rsidR="00A0040F" w:rsidRPr="00A0040F" w:rsidRDefault="0003412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lang w:val="hy-AM"/>
        </w:rPr>
      </w:pPr>
      <w:r w:rsidRPr="00E56584">
        <w:rPr>
          <w:lang w:val="hy-AM"/>
        </w:rPr>
        <w:t xml:space="preserve">Բիգ 10-ից բացի այլ </w:t>
      </w:r>
      <w:r w:rsidR="00A0040F" w:rsidRPr="00A0040F">
        <w:rPr>
          <w:lang w:val="hy-AM"/>
        </w:rPr>
        <w:t>աուդիտորական կազմակերպությունում աուդիտորի առնվազն չորս տարվա ստաժ</w:t>
      </w:r>
      <w:r w:rsidR="00FC4A7A">
        <w:rPr>
          <w:lang w:val="hy-AM"/>
        </w:rPr>
        <w:t xml:space="preserve"> կամ</w:t>
      </w:r>
    </w:p>
    <w:p w14:paraId="6726D2A5" w14:textId="1DA14080" w:rsidR="00A0040F" w:rsidRPr="00A0040F" w:rsidRDefault="00A0040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lang w:val="hy-AM"/>
        </w:rPr>
      </w:pPr>
      <w:r w:rsidRPr="00A0040F">
        <w:rPr>
          <w:lang w:val="hy-AM"/>
        </w:rPr>
        <w:t>Հաշվեքննիչ պալատում կրտսեր հաշվեքննողի առնվազն երկու տարվա ստաժ կամ</w:t>
      </w:r>
    </w:p>
    <w:p w14:paraId="57474399" w14:textId="7069BE4A" w:rsidR="00EC6DEF" w:rsidRDefault="00A0040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lang w:val="hy-AM"/>
        </w:rPr>
      </w:pPr>
      <w:r w:rsidRPr="00A0040F">
        <w:rPr>
          <w:lang w:val="hy-AM"/>
        </w:rPr>
        <w:t xml:space="preserve">մինչև դիմումի ներկայացումը զբաղեցրել է Հաշվեքննիչ պալատի ծառայության առաջատար խմբի </w:t>
      </w:r>
      <w:r>
        <w:rPr>
          <w:lang w:val="hy-AM"/>
        </w:rPr>
        <w:t>պաշտոն.</w:t>
      </w:r>
    </w:p>
    <w:p w14:paraId="6789A179" w14:textId="6B48749C" w:rsidR="00EC6DEF" w:rsidRPr="00780D5B" w:rsidRDefault="00473463" w:rsidP="00780D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հ</w:t>
      </w:r>
      <w:r w:rsidR="00EC6DEF" w:rsidRPr="00EC6DEF">
        <w:rPr>
          <w:lang w:val="hy-AM"/>
        </w:rPr>
        <w:t>ամակարգչային ծրագրերի, այդ թվում՝ MS Office-ի վարժ իմացություն (մասնավորապես` MS Word-ի, MS Excel-ի, MS PowerPoint-ի)</w:t>
      </w:r>
      <w:r w:rsidR="00EC6DEF">
        <w:rPr>
          <w:lang w:val="hy-AM"/>
        </w:rPr>
        <w:t>,</w:t>
      </w:r>
    </w:p>
    <w:p w14:paraId="400F6E11" w14:textId="0DCA9913" w:rsidR="00E31899" w:rsidRPr="00724A5E" w:rsidRDefault="00E31899" w:rsidP="001F0941">
      <w:pPr>
        <w:pStyle w:val="ListParagraph"/>
        <w:numPr>
          <w:ilvl w:val="0"/>
          <w:numId w:val="8"/>
        </w:numPr>
        <w:shd w:val="clear" w:color="auto" w:fill="FFFFFF"/>
        <w:tabs>
          <w:tab w:val="left" w:pos="810"/>
        </w:tabs>
        <w:spacing w:after="0" w:line="240" w:lineRule="auto"/>
        <w:jc w:val="both"/>
        <w:rPr>
          <w:lang w:val="hy-AM"/>
        </w:rPr>
      </w:pPr>
      <w:r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>Հայ</w:t>
      </w:r>
      <w:r w:rsidR="00C610CB">
        <w:rPr>
          <w:rFonts w:eastAsia="Times New Roman" w:cs="Times New Roman"/>
          <w:color w:val="000000"/>
          <w:kern w:val="0"/>
          <w:lang w:val="hy-AM"/>
          <w14:ligatures w14:val="none"/>
        </w:rPr>
        <w:t>երենի</w:t>
      </w:r>
      <w:r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</w:t>
      </w:r>
      <w:r w:rsidR="00EC6DEF" w:rsidRPr="00EC6DEF">
        <w:rPr>
          <w:rFonts w:eastAsia="Times New Roman" w:cs="Times New Roman"/>
          <w:color w:val="000000"/>
          <w:kern w:val="0"/>
          <w:lang w:val="hy-AM"/>
          <w14:ligatures w14:val="none"/>
        </w:rPr>
        <w:t>բանավոր և գրավոր գերազանց իմացություն</w:t>
      </w:r>
      <w:r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, </w:t>
      </w:r>
      <w:r w:rsidR="00724A5E"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>անգլերենի իմացության B</w:t>
      </w:r>
      <w:r w:rsidR="00EC6DEF">
        <w:rPr>
          <w:rFonts w:eastAsia="Times New Roman" w:cs="Times New Roman"/>
          <w:color w:val="000000"/>
          <w:kern w:val="0"/>
          <w:lang w:val="hy-AM"/>
          <w14:ligatures w14:val="none"/>
        </w:rPr>
        <w:t>2</w:t>
      </w:r>
      <w:r w:rsidR="00724A5E"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(</w:t>
      </w:r>
      <w:r w:rsidR="00EC6DEF" w:rsidRPr="00EC6DEF">
        <w:rPr>
          <w:rFonts w:eastAsia="Times New Roman" w:cs="Times New Roman"/>
          <w:color w:val="000000"/>
          <w:kern w:val="0"/>
          <w:lang w:val="hy-AM"/>
          <w14:ligatures w14:val="none"/>
        </w:rPr>
        <w:t>Upper Intermidiate</w:t>
      </w:r>
      <w:r w:rsidR="00724A5E"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>) մակարդակ, ռուսերենի իմացությունը և միջազգային ստանդարտնե</w:t>
      </w:r>
      <w:r w:rsidR="00724A5E"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>րի փաստաթղթերի ընթերցման հմտությունը խրախուսվում է</w:t>
      </w:r>
      <w:r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>:</w:t>
      </w:r>
    </w:p>
    <w:p w14:paraId="1C9E5DC5" w14:textId="77777777" w:rsidR="00E31899" w:rsidRPr="00724A5E" w:rsidRDefault="00E31899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04A11280" w14:textId="77777777" w:rsidR="0073667C" w:rsidRPr="00724A5E" w:rsidRDefault="0073667C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48318FA7" w14:textId="7A58ECBE" w:rsidR="003E068A" w:rsidRPr="00563D96" w:rsidRDefault="003E068A" w:rsidP="003E068A">
      <w:pPr>
        <w:jc w:val="both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>Գրավոր/թեստային հանձնարարությունների և հարցազրույցի անցկացման ձևաչափեր</w:t>
      </w:r>
      <w:r w:rsidR="00BD7EEB">
        <w:rPr>
          <w:b/>
          <w:bCs/>
          <w:color w:val="1F3864" w:themeColor="accent1" w:themeShade="80"/>
          <w:sz w:val="28"/>
          <w:szCs w:val="28"/>
          <w:lang w:val="hy-AM"/>
        </w:rPr>
        <w:t>ի</w:t>
      </w: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 xml:space="preserve"> և դրանց վերաբերյալ անհրաժեշտ այլ տեղեկատվություն</w:t>
      </w:r>
    </w:p>
    <w:p w14:paraId="5E1354CE" w14:textId="6885CBC7" w:rsidR="00563D96" w:rsidRPr="00563D96" w:rsidRDefault="00563D96" w:rsidP="00563D96">
      <w:pPr>
        <w:widowControl w:val="0"/>
        <w:tabs>
          <w:tab w:val="left" w:pos="709"/>
          <w:tab w:val="left" w:pos="990"/>
        </w:tabs>
        <w:spacing w:after="0" w:line="360" w:lineRule="auto"/>
        <w:ind w:right="90"/>
        <w:jc w:val="both"/>
        <w:rPr>
          <w:rFonts w:eastAsia="Arial"/>
          <w:kern w:val="0"/>
          <w:lang w:val="hy-AM"/>
        </w:rPr>
      </w:pPr>
      <w:r>
        <w:rPr>
          <w:rFonts w:eastAsia="Arial"/>
          <w:kern w:val="0"/>
          <w:lang w:val="hy-AM"/>
        </w:rPr>
        <w:tab/>
        <w:t>Մրցույթն</w:t>
      </w:r>
      <w:r w:rsidRPr="00563D96">
        <w:rPr>
          <w:rFonts w:eastAsia="Arial"/>
          <w:kern w:val="0"/>
          <w:lang w:val="hy-AM"/>
        </w:rPr>
        <w:t xml:space="preserve"> անցկացվում է հետևյալ քայլերի </w:t>
      </w:r>
      <w:r>
        <w:rPr>
          <w:rFonts w:eastAsia="Arial"/>
          <w:kern w:val="0"/>
          <w:lang w:val="hy-AM"/>
        </w:rPr>
        <w:t>հաջորդականությամբ</w:t>
      </w:r>
      <w:r w:rsidRPr="00563D96">
        <w:rPr>
          <w:rFonts w:eastAsia="Arial"/>
          <w:kern w:val="0"/>
          <w:lang w:val="hy-AM"/>
        </w:rPr>
        <w:t xml:space="preserve">՝ </w:t>
      </w:r>
    </w:p>
    <w:p w14:paraId="45362E45" w14:textId="77777777" w:rsidR="00563D96" w:rsidRPr="00563D96" w:rsidRDefault="00563D96" w:rsidP="00563D96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bookmarkStart w:id="0" w:name="_Hlk208325773"/>
      <w:bookmarkStart w:id="1" w:name="_Hlk209080137"/>
      <w:r w:rsidRPr="00563D96">
        <w:rPr>
          <w:rFonts w:eastAsia="Arial"/>
          <w:kern w:val="0"/>
          <w:lang w:val="hy-AM"/>
        </w:rPr>
        <w:t>գրավոր/թեստային հանձնարարություններ.</w:t>
      </w:r>
    </w:p>
    <w:p w14:paraId="0DD47D1A" w14:textId="7764030E" w:rsidR="00563D96" w:rsidRPr="00431392" w:rsidRDefault="00563D96" w:rsidP="00431392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r w:rsidRPr="00563D96">
        <w:rPr>
          <w:rFonts w:eastAsia="Arial"/>
          <w:kern w:val="0"/>
          <w:lang w:val="hy-AM"/>
        </w:rPr>
        <w:t>հարցազրույց</w:t>
      </w:r>
      <w:bookmarkEnd w:id="0"/>
    </w:p>
    <w:p w14:paraId="1E758CF6" w14:textId="70A1FB74" w:rsidR="00563D96" w:rsidRPr="00563D96" w:rsidRDefault="00DB0AD2" w:rsidP="00DB0AD2">
      <w:pPr>
        <w:spacing w:after="0" w:line="240" w:lineRule="auto"/>
        <w:rPr>
          <w:color w:val="C00000"/>
          <w:lang w:val="hy-AM"/>
        </w:rPr>
      </w:pPr>
      <w:r w:rsidRPr="00DB0AD2">
        <w:rPr>
          <w:color w:val="C00000"/>
          <w:lang w:val="hy-AM"/>
        </w:rPr>
        <w:t xml:space="preserve">Մրցույթի անցկացման վերաբերյալ հավելյալ տեղեկատվության համար </w:t>
      </w:r>
      <w:hyperlink r:id="rId13" w:history="1">
        <w:r w:rsidRPr="00135F3C">
          <w:rPr>
            <w:rStyle w:val="Hyperlink"/>
            <w:lang w:val="hy-AM"/>
          </w:rPr>
          <w:t>սեղմեք այստեղ</w:t>
        </w:r>
      </w:hyperlink>
    </w:p>
    <w:bookmarkEnd w:id="1"/>
    <w:p w14:paraId="6F6C20B3" w14:textId="77777777" w:rsidR="00C12EA9" w:rsidRDefault="00C12EA9" w:rsidP="00C12EA9">
      <w:pPr>
        <w:rPr>
          <w:color w:val="C00000"/>
          <w:lang w:val="hy-AM"/>
        </w:rPr>
      </w:pPr>
    </w:p>
    <w:p w14:paraId="7952ACB5" w14:textId="3CE1F1D7" w:rsidR="00C12EA9" w:rsidRPr="00563D96" w:rsidRDefault="00C12EA9" w:rsidP="00C12EA9">
      <w:pPr>
        <w:spacing w:after="0" w:line="240" w:lineRule="auto"/>
        <w:rPr>
          <w:color w:val="C00000"/>
          <w:lang w:val="hy-AM"/>
        </w:rPr>
      </w:pPr>
      <w:r w:rsidRPr="00DB0AD2">
        <w:rPr>
          <w:color w:val="C00000"/>
          <w:lang w:val="hy-AM"/>
        </w:rPr>
        <w:t>Մրցույթի</w:t>
      </w:r>
      <w:r>
        <w:rPr>
          <w:color w:val="C00000"/>
          <w:lang w:val="hy-AM"/>
        </w:rPr>
        <w:t xml:space="preserve"> արդյունքների ամփոփման, գնահատման թերթիկին ծանոթանալու համար </w:t>
      </w:r>
      <w:hyperlink r:id="rId14" w:history="1">
        <w:r w:rsidRPr="00BD563F">
          <w:rPr>
            <w:rStyle w:val="Hyperlink"/>
            <w:lang w:val="hy-AM"/>
          </w:rPr>
          <w:t>սեղմեք այստ</w:t>
        </w:r>
        <w:r w:rsidRPr="00BD563F">
          <w:rPr>
            <w:rStyle w:val="Hyperlink"/>
            <w:lang w:val="hy-AM"/>
          </w:rPr>
          <w:t>ե</w:t>
        </w:r>
        <w:r w:rsidRPr="00BD563F">
          <w:rPr>
            <w:rStyle w:val="Hyperlink"/>
            <w:lang w:val="hy-AM"/>
          </w:rPr>
          <w:t>ղ</w:t>
        </w:r>
      </w:hyperlink>
    </w:p>
    <w:p w14:paraId="06427209" w14:textId="2D4EA896" w:rsidR="0073667C" w:rsidRPr="003E068A" w:rsidRDefault="0073667C" w:rsidP="0073667C">
      <w:pPr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3E068A">
        <w:rPr>
          <w:b/>
          <w:bCs/>
          <w:color w:val="1F3864" w:themeColor="accent1" w:themeShade="80"/>
          <w:sz w:val="28"/>
          <w:szCs w:val="28"/>
          <w:lang w:val="hy-AM"/>
        </w:rPr>
        <w:lastRenderedPageBreak/>
        <w:t>Անձնային որակներ (հիմնական կոմպետենցիաներ)՝</w:t>
      </w:r>
    </w:p>
    <w:p w14:paraId="3E1D70FA" w14:textId="77777777" w:rsidR="0073667C" w:rsidRPr="00FF1798" w:rsidRDefault="0073667C" w:rsidP="0073667C">
      <w:pPr>
        <w:pStyle w:val="ListParagraph"/>
        <w:numPr>
          <w:ilvl w:val="1"/>
          <w:numId w:val="14"/>
        </w:numPr>
        <w:spacing w:after="0" w:line="240" w:lineRule="auto"/>
      </w:pPr>
      <w:r w:rsidRPr="00FF1798">
        <w:t>Որակյալ աշխատանքի իրականացման կոմպետենցիա</w:t>
      </w:r>
    </w:p>
    <w:p w14:paraId="7C77CA87" w14:textId="481F2509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Հետազոտական</w:t>
      </w:r>
    </w:p>
    <w:p w14:paraId="0B5C06CE" w14:textId="43907592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Վերլուծական</w:t>
      </w:r>
    </w:p>
    <w:p w14:paraId="1E06A376" w14:textId="710DACEF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Հաղորդակցման</w:t>
      </w:r>
    </w:p>
    <w:p w14:paraId="0A83F905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r>
        <w:t>Աշխատանքի ծավալի կառավարման կոմպետենցիա</w:t>
      </w:r>
    </w:p>
    <w:p w14:paraId="03F4F243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r>
        <w:t>Խմբային աշխատանք և համագործակցության կոմպետենցիա</w:t>
      </w:r>
    </w:p>
    <w:p w14:paraId="66FEA5B7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r w:rsidRPr="000C4A72">
        <w:t>Առաջնորդություն և (ինքնա)զարգացում</w:t>
      </w:r>
    </w:p>
    <w:p w14:paraId="50ECAED5" w14:textId="5D35E880" w:rsidR="00294F2C" w:rsidRDefault="00B96F5A" w:rsidP="00E31899">
      <w:pPr>
        <w:spacing w:after="0" w:line="240" w:lineRule="auto"/>
      </w:pPr>
      <w:r w:rsidRPr="00811241">
        <w:rPr>
          <w:color w:val="C00000"/>
        </w:rPr>
        <w:t xml:space="preserve">Մանրամասն պահանջվող կոմպետենցիաներին ծանոթանալու համար </w:t>
      </w:r>
      <w:hyperlink r:id="rId15" w:history="1">
        <w:r w:rsidRPr="00BD563F">
          <w:rPr>
            <w:rStyle w:val="Hyperlink"/>
          </w:rPr>
          <w:t xml:space="preserve">սեղմեք </w:t>
        </w:r>
        <w:r w:rsidRPr="00BD563F">
          <w:rPr>
            <w:rStyle w:val="Hyperlink"/>
          </w:rPr>
          <w:t>ա</w:t>
        </w:r>
        <w:r w:rsidRPr="00BD563F">
          <w:rPr>
            <w:rStyle w:val="Hyperlink"/>
          </w:rPr>
          <w:t>յստեղ</w:t>
        </w:r>
      </w:hyperlink>
    </w:p>
    <w:p w14:paraId="549E10DE" w14:textId="77777777" w:rsidR="00294F2C" w:rsidRDefault="00294F2C" w:rsidP="00294F2C">
      <w:pPr>
        <w:spacing w:after="0" w:line="240" w:lineRule="auto"/>
        <w:rPr>
          <w:b/>
          <w:bCs/>
          <w:color w:val="1F3864" w:themeColor="accent1" w:themeShade="80"/>
        </w:rPr>
      </w:pPr>
    </w:p>
    <w:p w14:paraId="48CD2488" w14:textId="4D132D73" w:rsidR="00B96F5A" w:rsidRPr="00B96F5A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B96F5A">
        <w:rPr>
          <w:b/>
          <w:bCs/>
          <w:color w:val="1F3864" w:themeColor="accent1" w:themeShade="80"/>
          <w:sz w:val="28"/>
          <w:szCs w:val="28"/>
        </w:rPr>
        <w:t>Ի</w:t>
      </w:r>
      <w:r w:rsidR="00294F2C" w:rsidRPr="006A7715">
        <w:rPr>
          <w:b/>
          <w:bCs/>
          <w:color w:val="1F3864" w:themeColor="accent1" w:themeShade="80"/>
          <w:sz w:val="28"/>
          <w:szCs w:val="28"/>
        </w:rPr>
        <w:t>՞</w:t>
      </w:r>
      <w:r w:rsidRPr="00B96F5A">
        <w:rPr>
          <w:b/>
          <w:bCs/>
          <w:color w:val="1F3864" w:themeColor="accent1" w:themeShade="80"/>
          <w:sz w:val="28"/>
          <w:szCs w:val="28"/>
        </w:rPr>
        <w:t>նչ</w:t>
      </w:r>
      <w:r w:rsidR="00294F2C" w:rsidRPr="006A7715">
        <w:rPr>
          <w:b/>
          <w:bCs/>
          <w:color w:val="1F3864" w:themeColor="accent1" w:themeShade="80"/>
          <w:sz w:val="28"/>
          <w:szCs w:val="28"/>
        </w:rPr>
        <w:t>ն</w:t>
      </w:r>
      <w:r w:rsidRPr="00B96F5A">
        <w:rPr>
          <w:b/>
          <w:bCs/>
          <w:color w:val="1F3864" w:themeColor="accent1" w:themeShade="80"/>
          <w:sz w:val="28"/>
          <w:szCs w:val="28"/>
        </w:rPr>
        <w:t xml:space="preserve"> ենք գնահատում մեր թիմում</w:t>
      </w:r>
      <w:r w:rsidR="00E31899"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00FF4EF3" w14:textId="77777777" w:rsidR="00B96F5A" w:rsidRPr="00B96F5A" w:rsidRDefault="00B96F5A" w:rsidP="0073667C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Հետաքրքրասիրություն և ստեղծագործական մտածողություն,</w:t>
      </w:r>
    </w:p>
    <w:p w14:paraId="5D847613" w14:textId="77777777" w:rsidR="00B96F5A" w:rsidRPr="00B96F5A" w:rsidRDefault="00B96F5A" w:rsidP="0073667C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Մոտիվացիա հանրային ծառայության միջոցով դրական փոփոխություններ բերելու,</w:t>
      </w:r>
    </w:p>
    <w:p w14:paraId="3DB2A0C7" w14:textId="77777777" w:rsidR="00B96F5A" w:rsidRDefault="00B96F5A" w:rsidP="0073667C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Ճկունություն և նախաձեռնողականություն։</w:t>
      </w:r>
    </w:p>
    <w:p w14:paraId="07592974" w14:textId="77777777" w:rsidR="00E31899" w:rsidRPr="00B96F5A" w:rsidRDefault="00E31899" w:rsidP="00294F2C">
      <w:pPr>
        <w:spacing w:after="0" w:line="240" w:lineRule="auto"/>
      </w:pPr>
    </w:p>
    <w:p w14:paraId="08CECA7D" w14:textId="3458A774" w:rsidR="00B96F5A" w:rsidRPr="00B96F5A" w:rsidRDefault="00E31899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6A7715">
        <w:rPr>
          <w:b/>
          <w:bCs/>
          <w:color w:val="1F3864" w:themeColor="accent1" w:themeShade="80"/>
          <w:sz w:val="28"/>
          <w:szCs w:val="28"/>
        </w:rPr>
        <w:t>Ինչպե՞ս դիմել՝</w:t>
      </w:r>
    </w:p>
    <w:p w14:paraId="003AC8DF" w14:textId="1F81124A" w:rsidR="00B96F5A" w:rsidRPr="003E485F" w:rsidRDefault="00B96F5A" w:rsidP="003E485F">
      <w:pPr>
        <w:spacing w:after="0" w:line="240" w:lineRule="auto"/>
        <w:ind w:firstLine="720"/>
        <w:jc w:val="both"/>
        <w:rPr>
          <w:lang w:val="hy-AM"/>
        </w:rPr>
      </w:pPr>
      <w:r w:rsidRPr="00B96F5A">
        <w:t>Բոլոր հետաքրքրված անձինք կարող են իրենց դիմումները</w:t>
      </w:r>
      <w:r w:rsidR="000F7F4E">
        <w:rPr>
          <w:lang w:val="hy-AM"/>
        </w:rPr>
        <w:t xml:space="preserve"> և</w:t>
      </w:r>
      <w:r w:rsidRPr="00B96F5A">
        <w:t xml:space="preserve"> </w:t>
      </w:r>
      <w:r w:rsidR="000F7F4E" w:rsidRPr="00B96F5A">
        <w:t xml:space="preserve">անհրաժեշտ փաստաթղթերը </w:t>
      </w:r>
      <w:r w:rsidRPr="00B96F5A">
        <w:t xml:space="preserve">ներկայացնել </w:t>
      </w:r>
      <w:r w:rsidR="003E485F" w:rsidRPr="003E485F">
        <w:t>ani.karapetyan@armsai.am</w:t>
      </w:r>
      <w:r w:rsidR="003E485F" w:rsidRPr="00B96F5A">
        <w:t xml:space="preserve"> </w:t>
      </w:r>
      <w:r w:rsidR="003E485F">
        <w:rPr>
          <w:lang w:val="hy-AM"/>
        </w:rPr>
        <w:t xml:space="preserve">էլեկտրոնային փոստի միջոցով՝ </w:t>
      </w:r>
      <w:r w:rsidRPr="00B96F5A">
        <w:t>մինչև</w:t>
      </w:r>
      <w:r w:rsidR="00AA7D32">
        <w:t xml:space="preserve"> </w:t>
      </w:r>
      <w:r w:rsidR="00AA7D32">
        <w:rPr>
          <w:lang w:val="hy-AM"/>
        </w:rPr>
        <w:t xml:space="preserve">2025 թվականի </w:t>
      </w:r>
      <w:r w:rsidR="00A0040F">
        <w:t xml:space="preserve">դեկտեմբերի </w:t>
      </w:r>
      <w:r w:rsidR="00A0040F" w:rsidRPr="007537F6">
        <w:t>10</w:t>
      </w:r>
      <w:r w:rsidR="00AA7D32" w:rsidRPr="007537F6">
        <w:rPr>
          <w:lang w:val="hy-AM"/>
        </w:rPr>
        <w:t>-ը</w:t>
      </w:r>
      <w:r w:rsidR="00AA7D32">
        <w:rPr>
          <w:lang w:val="hy-AM"/>
        </w:rPr>
        <w:t xml:space="preserve"> ներառյալ</w:t>
      </w:r>
      <w:r w:rsidR="00E31899">
        <w:t>:</w:t>
      </w:r>
    </w:p>
    <w:p w14:paraId="1EA59641" w14:textId="77777777" w:rsidR="004E0514" w:rsidRPr="00B96F5A" w:rsidRDefault="004E0514" w:rsidP="0073667C">
      <w:pPr>
        <w:spacing w:after="0" w:line="240" w:lineRule="auto"/>
        <w:jc w:val="both"/>
      </w:pPr>
    </w:p>
    <w:p w14:paraId="6A38D3F9" w14:textId="77777777" w:rsidR="00B96F5A" w:rsidRPr="00B96F5A" w:rsidRDefault="00000000" w:rsidP="00294F2C">
      <w:pPr>
        <w:spacing w:after="0" w:line="240" w:lineRule="auto"/>
      </w:pPr>
      <w:r>
        <w:pict w14:anchorId="7FB9545B">
          <v:rect id="_x0000_i1025" style="width:0;height:1.5pt" o:hralign="center" o:hrstd="t" o:hr="t" fillcolor="#a0a0a0" stroked="f"/>
        </w:pict>
      </w:r>
    </w:p>
    <w:p w14:paraId="2128E3CF" w14:textId="27FD8CD9" w:rsidR="00B96F5A" w:rsidRDefault="00A0040F" w:rsidP="0073667C">
      <w:pPr>
        <w:spacing w:after="0" w:line="240" w:lineRule="auto"/>
        <w:jc w:val="center"/>
        <w:rPr>
          <w:color w:val="1F3864" w:themeColor="accent1" w:themeShade="80"/>
        </w:rPr>
      </w:pPr>
      <w:r w:rsidRPr="00A0040F">
        <w:rPr>
          <w:color w:val="1F3864" w:themeColor="accent1" w:themeShade="80"/>
        </w:rPr>
        <w:t>Մրցույթին մասնակցությունը Հայաստանի քաղաքացիների և անձամբ Ձեր կյանքը փոխելու Ձեր հնարավորությունն է</w:t>
      </w:r>
      <w:r>
        <w:rPr>
          <w:color w:val="1F3864" w:themeColor="accent1" w:themeShade="80"/>
        </w:rPr>
        <w:t>:</w:t>
      </w:r>
    </w:p>
    <w:p w14:paraId="282061A4" w14:textId="094744F7" w:rsidR="00E31899" w:rsidRDefault="00E31899" w:rsidP="00E31899">
      <w:pPr>
        <w:rPr>
          <w:b/>
          <w:bCs/>
          <w:color w:val="1F3864" w:themeColor="accent1" w:themeShade="80"/>
        </w:rPr>
      </w:pPr>
    </w:p>
    <w:p w14:paraId="0E2D77CC" w14:textId="77777777" w:rsidR="0076178F" w:rsidRDefault="0076178F" w:rsidP="00E31899">
      <w:pPr>
        <w:rPr>
          <w:b/>
          <w:bCs/>
          <w:color w:val="1F3864" w:themeColor="accent1" w:themeShade="80"/>
        </w:rPr>
      </w:pPr>
    </w:p>
    <w:p w14:paraId="5E5C3507" w14:textId="0AF65B7C" w:rsidR="00E31899" w:rsidRPr="006A7715" w:rsidRDefault="00E31899" w:rsidP="00E31899">
      <w:pPr>
        <w:rPr>
          <w:b/>
          <w:bCs/>
          <w:color w:val="1F3864" w:themeColor="accent1" w:themeShade="80"/>
          <w:sz w:val="28"/>
          <w:szCs w:val="28"/>
        </w:rPr>
      </w:pPr>
      <w:r w:rsidRPr="006A7715">
        <w:rPr>
          <w:b/>
          <w:bCs/>
          <w:color w:val="1F3864" w:themeColor="accent1" w:themeShade="80"/>
          <w:sz w:val="28"/>
          <w:szCs w:val="28"/>
        </w:rPr>
        <w:t>Անհրաժեշտ փաստաթղթերը՝</w:t>
      </w:r>
    </w:p>
    <w:p w14:paraId="126B3FBD" w14:textId="3296D124" w:rsidR="00E31899" w:rsidRPr="00AA7D32" w:rsidRDefault="00000000" w:rsidP="00E31899">
      <w:pPr>
        <w:numPr>
          <w:ilvl w:val="1"/>
          <w:numId w:val="11"/>
        </w:numPr>
        <w:spacing w:after="0" w:line="240" w:lineRule="auto"/>
        <w:ind w:left="811" w:hanging="454"/>
        <w:rPr>
          <w:rStyle w:val="Hyperlink"/>
        </w:rPr>
      </w:pPr>
      <w:r>
        <w:fldChar w:fldCharType="begin"/>
      </w:r>
      <w:r>
        <w:instrText>HYPERLINK "https://armsai.am/sites/default/files/5%E2%80%A4%20Link%205%20Appointment%20PA%203rd%20class%20auditor.docx"</w:instrText>
      </w:r>
      <w:r>
        <w:fldChar w:fldCharType="separate"/>
      </w:r>
      <w:r w:rsidR="00E31899" w:rsidRPr="00BD563F">
        <w:rPr>
          <w:rStyle w:val="Hyperlink"/>
        </w:rPr>
        <w:t>Դիմում</w:t>
      </w:r>
      <w:r w:rsidR="00AA7D32" w:rsidRPr="00BD563F">
        <w:rPr>
          <w:rStyle w:val="Hyperlink"/>
        </w:rPr>
        <w:t>,</w:t>
      </w:r>
      <w:r>
        <w:rPr>
          <w:rStyle w:val="Hyperlink"/>
        </w:rPr>
        <w:fldChar w:fldCharType="end"/>
      </w:r>
    </w:p>
    <w:p w14:paraId="3778E23E" w14:textId="3A7D3047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 xml:space="preserve">Անձնագրի կամ նույնականացման քարտի </w:t>
      </w:r>
      <w:r w:rsidR="00E31899" w:rsidRPr="00147912">
        <w:t>պատճեն</w:t>
      </w:r>
      <w:r w:rsidR="00E31899">
        <w:t>,</w:t>
      </w:r>
    </w:p>
    <w:p w14:paraId="338C4149" w14:textId="7DF778D8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Ինքնակ</w:t>
      </w:r>
      <w:r w:rsidR="00E31899" w:rsidRPr="00147912">
        <w:t>ենսագրություն (CV)</w:t>
      </w:r>
    </w:p>
    <w:p w14:paraId="26B1626A" w14:textId="47C079B4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Մեկ լուսանկար (3x4)</w:t>
      </w:r>
      <w:r>
        <w:t>,</w:t>
      </w:r>
    </w:p>
    <w:p w14:paraId="7E194EA0" w14:textId="2C6538B4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Կրթությունը հա</w:t>
      </w:r>
      <w:r w:rsidR="003E068A">
        <w:rPr>
          <w:lang w:val="hy-AM"/>
        </w:rPr>
        <w:t>վաստող</w:t>
      </w:r>
      <w:r w:rsidRPr="00147912">
        <w:t xml:space="preserve"> փաստաթղթ</w:t>
      </w:r>
      <w:r w:rsidR="003E068A" w:rsidRPr="003E068A">
        <w:t>(</w:t>
      </w:r>
      <w:r w:rsidRPr="00147912">
        <w:t>եր</w:t>
      </w:r>
      <w:r w:rsidR="003E068A" w:rsidRPr="003E068A">
        <w:t>)</w:t>
      </w:r>
      <w:r w:rsidRPr="00147912">
        <w:t>ի պատճեն</w:t>
      </w:r>
      <w:r w:rsidR="003E068A" w:rsidRPr="003E068A">
        <w:t>(</w:t>
      </w:r>
      <w:r w:rsidRPr="00147912">
        <w:t>ներ</w:t>
      </w:r>
      <w:r w:rsidR="003E068A" w:rsidRPr="003E068A">
        <w:t>)</w:t>
      </w:r>
      <w:r>
        <w:t>,</w:t>
      </w:r>
      <w:r w:rsidR="00C6621A">
        <w:t xml:space="preserve"> այդ թվում՝ դիպլոմի միջուկը.</w:t>
      </w:r>
    </w:p>
    <w:p w14:paraId="7F29B985" w14:textId="77777777" w:rsidR="00BB4D9B" w:rsidRDefault="00E31899" w:rsidP="0073667C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Որակավորման քննությունների կամ այլ մասնագիտական հավաստագրերի պատճեններ</w:t>
      </w:r>
      <w:r w:rsidR="00BB4D9B">
        <w:t>,</w:t>
      </w:r>
    </w:p>
    <w:p w14:paraId="052F5651" w14:textId="090E4560" w:rsidR="0073667C" w:rsidRDefault="00BB4D9B" w:rsidP="0073667C">
      <w:pPr>
        <w:numPr>
          <w:ilvl w:val="1"/>
          <w:numId w:val="11"/>
        </w:numPr>
        <w:spacing w:after="0" w:line="240" w:lineRule="auto"/>
        <w:ind w:left="811" w:hanging="454"/>
      </w:pPr>
      <w:r>
        <w:t>Այլ փաստաթղթեր, որոնք կարծում եք օգտակար կլինեն Ձեր համապատասխանությունը տվյալ պաշտոնին գնահատելու համար:</w:t>
      </w:r>
    </w:p>
    <w:p w14:paraId="25CFEE05" w14:textId="77777777" w:rsidR="0073667C" w:rsidRPr="0073667C" w:rsidRDefault="0073667C" w:rsidP="0073667C">
      <w:pPr>
        <w:spacing w:after="0" w:line="240" w:lineRule="auto"/>
        <w:ind w:left="811"/>
      </w:pPr>
    </w:p>
    <w:p w14:paraId="6638A2ED" w14:textId="237E4F72" w:rsidR="0053082C" w:rsidRDefault="0073667C" w:rsidP="00AA7D32">
      <w:r w:rsidRPr="0073667C">
        <w:rPr>
          <w:b/>
          <w:bCs/>
          <w:color w:val="1F3864" w:themeColor="accent1" w:themeShade="80"/>
          <w:sz w:val="28"/>
          <w:szCs w:val="28"/>
        </w:rPr>
        <w:lastRenderedPageBreak/>
        <w:t>Աշխատավարձ</w:t>
      </w:r>
      <w:r w:rsidR="00194F76">
        <w:rPr>
          <w:rStyle w:val="FootnoteReference"/>
          <w:b/>
          <w:bCs/>
          <w:color w:val="1F3864" w:themeColor="accent1" w:themeShade="80"/>
          <w:sz w:val="28"/>
          <w:szCs w:val="28"/>
        </w:rPr>
        <w:footnoteReference w:id="3"/>
      </w:r>
      <w:r w:rsidRPr="0073667C">
        <w:rPr>
          <w:b/>
          <w:bCs/>
          <w:color w:val="1F3864" w:themeColor="accent1" w:themeShade="80"/>
          <w:sz w:val="28"/>
          <w:szCs w:val="28"/>
        </w:rPr>
        <w:t>՝</w:t>
      </w:r>
      <w:r w:rsidR="003E068A" w:rsidRPr="003E068A"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="007E0EF4">
        <w:rPr>
          <w:lang w:val="hy-AM"/>
        </w:rPr>
        <w:t>5</w:t>
      </w:r>
      <w:r w:rsidR="00A0040F">
        <w:t>5</w:t>
      </w:r>
      <w:r w:rsidR="007E0EF4">
        <w:rPr>
          <w:lang w:val="hy-AM"/>
        </w:rPr>
        <w:t>9</w:t>
      </w:r>
      <w:r w:rsidRPr="0073667C">
        <w:t>,</w:t>
      </w:r>
      <w:r w:rsidR="00A0040F">
        <w:rPr>
          <w:lang w:val="hy-AM"/>
        </w:rPr>
        <w:t>000</w:t>
      </w:r>
      <w:r w:rsidRPr="0073667C">
        <w:t xml:space="preserve"> ՀՀ դրամ</w:t>
      </w:r>
      <w:r w:rsidR="00A0040F">
        <w:rPr>
          <w:rStyle w:val="FootnoteReference"/>
        </w:rPr>
        <w:footnoteReference w:id="4"/>
      </w:r>
      <w:r w:rsidRPr="0073667C">
        <w:t>։</w:t>
      </w:r>
    </w:p>
    <w:p w14:paraId="1D6062E4" w14:textId="53AD4279" w:rsidR="009006A7" w:rsidRPr="00AA7D32" w:rsidRDefault="009006A7" w:rsidP="00AA7D32">
      <w:pPr>
        <w:rPr>
          <w:b/>
          <w:bCs/>
          <w:color w:val="1F3864" w:themeColor="accent1" w:themeShade="80"/>
          <w:sz w:val="28"/>
          <w:szCs w:val="28"/>
        </w:rPr>
      </w:pPr>
      <w:r w:rsidRPr="00A0040F">
        <w:rPr>
          <w:b/>
          <w:bCs/>
          <w:color w:val="1F3864" w:themeColor="accent1" w:themeShade="80"/>
          <w:sz w:val="28"/>
          <w:szCs w:val="28"/>
        </w:rPr>
        <w:t xml:space="preserve">Աշխատավայր՝ </w:t>
      </w:r>
      <w:r>
        <w:t>ք. Երևան, Բաղրամյան 19:</w:t>
      </w:r>
    </w:p>
    <w:p w14:paraId="779C8A3F" w14:textId="77777777" w:rsidR="007537F6" w:rsidRDefault="007537F6" w:rsidP="0073667C">
      <w:pPr>
        <w:jc w:val="right"/>
        <w:rPr>
          <w:b/>
          <w:bCs/>
          <w:color w:val="1F3864" w:themeColor="accent1" w:themeShade="80"/>
          <w:u w:val="single"/>
        </w:rPr>
      </w:pPr>
    </w:p>
    <w:p w14:paraId="6CAA74EF" w14:textId="1EC7F206" w:rsidR="0073667C" w:rsidRPr="00940672" w:rsidRDefault="0073667C" w:rsidP="0073667C">
      <w:pPr>
        <w:jc w:val="right"/>
        <w:rPr>
          <w:b/>
          <w:bCs/>
          <w:color w:val="1F3864" w:themeColor="accent1" w:themeShade="80"/>
          <w:u w:val="single"/>
        </w:rPr>
      </w:pPr>
      <w:r w:rsidRPr="00940672">
        <w:rPr>
          <w:b/>
          <w:bCs/>
          <w:color w:val="1F3864" w:themeColor="accent1" w:themeShade="80"/>
          <w:u w:val="single"/>
        </w:rPr>
        <w:t>Կոնտակտային տվյալներ</w:t>
      </w:r>
    </w:p>
    <w:p w14:paraId="62B681F2" w14:textId="4F8D7DBF" w:rsidR="008C14ED" w:rsidRDefault="0073667C" w:rsidP="0073667C">
      <w:pPr>
        <w:jc w:val="right"/>
        <w:rPr>
          <w:color w:val="1F3864" w:themeColor="accent1" w:themeShade="80"/>
          <w:sz w:val="22"/>
          <w:szCs w:val="22"/>
        </w:rPr>
      </w:pPr>
      <w:r w:rsidRPr="00A6674F">
        <w:rPr>
          <w:color w:val="1F3864" w:themeColor="accent1" w:themeShade="80"/>
          <w:sz w:val="22"/>
          <w:szCs w:val="22"/>
        </w:rPr>
        <w:t>Հարցերի դեպքում կարելի է դիմել Հաշվեքննիչ պալատի</w:t>
      </w:r>
      <w:r w:rsidRPr="00A6674F">
        <w:rPr>
          <w:color w:val="1F3864" w:themeColor="accent1" w:themeShade="80"/>
          <w:sz w:val="22"/>
          <w:szCs w:val="22"/>
        </w:rPr>
        <w:br/>
        <w:t xml:space="preserve">Անձնակազմի </w:t>
      </w:r>
      <w:r w:rsidR="003E068A">
        <w:rPr>
          <w:color w:val="1F3864" w:themeColor="accent1" w:themeShade="80"/>
          <w:sz w:val="22"/>
          <w:szCs w:val="22"/>
          <w:lang w:val="hy-AM"/>
        </w:rPr>
        <w:t xml:space="preserve">և </w:t>
      </w:r>
      <w:r w:rsidR="00A6674F" w:rsidRPr="00A6674F">
        <w:rPr>
          <w:color w:val="1F3864" w:themeColor="accent1" w:themeShade="80"/>
          <w:sz w:val="22"/>
          <w:szCs w:val="22"/>
        </w:rPr>
        <w:t xml:space="preserve">կորպորատիվ մշակույթի </w:t>
      </w:r>
      <w:r w:rsidR="00A6674F">
        <w:rPr>
          <w:color w:val="1F3864" w:themeColor="accent1" w:themeShade="80"/>
          <w:sz w:val="22"/>
          <w:szCs w:val="22"/>
        </w:rPr>
        <w:t>բաժին</w:t>
      </w:r>
      <w:r w:rsidRPr="00A6674F">
        <w:rPr>
          <w:color w:val="1F3864" w:themeColor="accent1" w:themeShade="80"/>
          <w:sz w:val="22"/>
          <w:szCs w:val="22"/>
        </w:rPr>
        <w:t xml:space="preserve"> </w:t>
      </w:r>
    </w:p>
    <w:p w14:paraId="20160556" w14:textId="43FA3AF5" w:rsidR="008C14ED" w:rsidRDefault="0073667C" w:rsidP="00463E89">
      <w:pPr>
        <w:spacing w:after="0" w:line="240" w:lineRule="auto"/>
        <w:jc w:val="right"/>
        <w:rPr>
          <w:color w:val="1F3864" w:themeColor="accent1" w:themeShade="80"/>
          <w:sz w:val="22"/>
          <w:szCs w:val="22"/>
        </w:rPr>
      </w:pPr>
      <w:r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📧</w:t>
      </w:r>
      <w:r w:rsidRPr="00A6674F">
        <w:rPr>
          <w:color w:val="1F3864" w:themeColor="accent1" w:themeShade="80"/>
          <w:sz w:val="22"/>
          <w:szCs w:val="22"/>
        </w:rPr>
        <w:t xml:space="preserve"> [</w:t>
      </w:r>
      <w:r w:rsidR="008C14ED">
        <w:rPr>
          <w:color w:val="1F3864" w:themeColor="accent1" w:themeShade="80"/>
          <w:sz w:val="22"/>
          <w:szCs w:val="22"/>
          <w:lang w:val="en-GB"/>
        </w:rPr>
        <w:t>ani.karapetyan@armsai.am</w:t>
      </w:r>
      <w:r w:rsidRPr="00A6674F">
        <w:rPr>
          <w:color w:val="1F3864" w:themeColor="accent1" w:themeShade="80"/>
          <w:sz w:val="22"/>
          <w:szCs w:val="22"/>
        </w:rPr>
        <w:t>]</w:t>
      </w:r>
    </w:p>
    <w:p w14:paraId="42641C33" w14:textId="76D4D74D" w:rsidR="00F014C9" w:rsidRPr="00AA7D32" w:rsidRDefault="003E068A" w:rsidP="00AA7D32">
      <w:pPr>
        <w:spacing w:after="0" w:line="240" w:lineRule="auto"/>
        <w:ind w:left="1260"/>
        <w:jc w:val="right"/>
        <w:rPr>
          <w:color w:val="1F3864" w:themeColor="accent1" w:themeShade="80"/>
          <w:sz w:val="22"/>
          <w:szCs w:val="22"/>
        </w:rPr>
      </w:pPr>
      <w:r>
        <w:rPr>
          <w:rFonts w:asciiTheme="minorHAnsi" w:hAnsiTheme="minorHAnsi" w:cs="Segoe UI Emoji"/>
          <w:color w:val="1F3864" w:themeColor="accent1" w:themeShade="80"/>
          <w:sz w:val="22"/>
          <w:szCs w:val="22"/>
          <w:lang w:val="hy-AM"/>
        </w:rPr>
        <w:t xml:space="preserve">   </w:t>
      </w:r>
      <w:r w:rsidR="008C14ED"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📞</w:t>
      </w:r>
      <w:r w:rsidR="008C14ED" w:rsidRPr="00A6674F">
        <w:rPr>
          <w:color w:val="1F3864" w:themeColor="accent1" w:themeShade="80"/>
          <w:sz w:val="22"/>
          <w:szCs w:val="22"/>
        </w:rPr>
        <w:t xml:space="preserve"> [+374 </w:t>
      </w:r>
      <w:r w:rsidR="008C14ED">
        <w:rPr>
          <w:color w:val="1F3864" w:themeColor="accent1" w:themeShade="80"/>
          <w:sz w:val="22"/>
          <w:szCs w:val="22"/>
        </w:rPr>
        <w:t>11 888 1</w:t>
      </w:r>
      <w:r>
        <w:rPr>
          <w:color w:val="1F3864" w:themeColor="accent1" w:themeShade="80"/>
          <w:sz w:val="22"/>
          <w:szCs w:val="22"/>
          <w:lang w:val="hy-AM"/>
        </w:rPr>
        <w:t>45, +374 11 888 123</w:t>
      </w:r>
      <w:r w:rsidR="008C14ED" w:rsidRPr="00A6674F">
        <w:rPr>
          <w:color w:val="1F3864" w:themeColor="accent1" w:themeShade="80"/>
          <w:sz w:val="22"/>
          <w:szCs w:val="22"/>
        </w:rPr>
        <w:t>]</w:t>
      </w:r>
    </w:p>
    <w:sectPr w:rsidR="00F014C9" w:rsidRPr="00AA7D32" w:rsidSect="002F7A52">
      <w:headerReference w:type="default" r:id="rId16"/>
      <w:pgSz w:w="12240" w:h="15840"/>
      <w:pgMar w:top="63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6B87" w14:textId="77777777" w:rsidR="00014D83" w:rsidRDefault="00014D83" w:rsidP="001A54FC">
      <w:pPr>
        <w:spacing w:after="0" w:line="240" w:lineRule="auto"/>
      </w:pPr>
      <w:r>
        <w:separator/>
      </w:r>
    </w:p>
  </w:endnote>
  <w:endnote w:type="continuationSeparator" w:id="0">
    <w:p w14:paraId="175F0CAC" w14:textId="77777777" w:rsidR="00014D83" w:rsidRDefault="00014D83" w:rsidP="001A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9FE9" w14:textId="77777777" w:rsidR="00014D83" w:rsidRDefault="00014D83" w:rsidP="001A54FC">
      <w:pPr>
        <w:spacing w:after="0" w:line="240" w:lineRule="auto"/>
      </w:pPr>
      <w:r>
        <w:separator/>
      </w:r>
    </w:p>
  </w:footnote>
  <w:footnote w:type="continuationSeparator" w:id="0">
    <w:p w14:paraId="4DE0792B" w14:textId="77777777" w:rsidR="00014D83" w:rsidRDefault="00014D83" w:rsidP="001A54FC">
      <w:pPr>
        <w:spacing w:after="0" w:line="240" w:lineRule="auto"/>
      </w:pPr>
      <w:r>
        <w:continuationSeparator/>
      </w:r>
    </w:p>
  </w:footnote>
  <w:footnote w:id="1">
    <w:p w14:paraId="25E13EBC" w14:textId="6A85BF6E" w:rsidR="0001091B" w:rsidRPr="0001091B" w:rsidRDefault="0001091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y-AM"/>
        </w:rPr>
        <w:t>Ծածկագրեր՝</w:t>
      </w:r>
      <w:r>
        <w:rPr>
          <w:bCs/>
          <w:lang w:val="hy-AM"/>
        </w:rPr>
        <w:t xml:space="preserve"> 46ՀՊԾ-2-Ա3-2, 46ՀՊԾ-2-Ա3-3, 46ՀՊԾ-2-Ա3-4</w:t>
      </w:r>
    </w:p>
  </w:footnote>
  <w:footnote w:id="2">
    <w:p w14:paraId="254E8872" w14:textId="11297CEE" w:rsidR="0003412F" w:rsidRDefault="0003412F">
      <w:pPr>
        <w:pStyle w:val="FootnoteText"/>
      </w:pPr>
      <w:r>
        <w:rPr>
          <w:rStyle w:val="FootnoteReference"/>
        </w:rPr>
        <w:footnoteRef/>
      </w:r>
      <w:r>
        <w:t xml:space="preserve"> PWC Armenia, EY Armenia, KPMG Armenia, BDO Armenia, GT Armenia, Baker Tilly Armenia:</w:t>
      </w:r>
    </w:p>
  </w:footnote>
  <w:footnote w:id="3">
    <w:p w14:paraId="3FBA9FA2" w14:textId="427A341A" w:rsidR="00194F76" w:rsidRDefault="00194F76" w:rsidP="00194F7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Աշխատավարձը սահմանվում է Հաշվեքննիչ պալատի մասին օրենքի 35-րդ հոդվածի 7-րդ մասի համաձայն, մասնավորապես՝ համապատասխանեցված է ՀՀ-ում</w:t>
      </w:r>
      <w:r w:rsidRPr="00194F76">
        <w:t xml:space="preserve"> գործող՝ միջազգային խմբի անդամ հանդիսացող և միջազգային ճանաչում ունեցող աուդիտորական կազմակերպությունների</w:t>
      </w:r>
      <w:r>
        <w:t xml:space="preserve"> (Big 10)</w:t>
      </w:r>
      <w:r w:rsidRPr="00194F76">
        <w:t>՝ ըստ համադրելի պաշտոնների միջին վարձատրությանը</w:t>
      </w:r>
      <w:r>
        <w:t>:</w:t>
      </w:r>
    </w:p>
  </w:footnote>
  <w:footnote w:id="4">
    <w:p w14:paraId="73221B89" w14:textId="47CC91B0" w:rsidR="00A0040F" w:rsidRDefault="00A004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4F76">
        <w:t xml:space="preserve">2026 թվականի համար, հղումը՝ </w:t>
      </w:r>
      <w:r w:rsidRPr="00A0040F">
        <w:t>https://armsai.am/sites/default/files/24L-2025.docx</w:t>
      </w:r>
      <w: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9633" w14:textId="77777777" w:rsidR="00E56584" w:rsidRPr="00E56584" w:rsidRDefault="00E56584" w:rsidP="00E56584">
    <w:pPr>
      <w:pStyle w:val="Header"/>
      <w:jc w:val="right"/>
      <w:rPr>
        <w:i/>
        <w:iCs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5EF"/>
    <w:multiLevelType w:val="hybridMultilevel"/>
    <w:tmpl w:val="AD841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3DB"/>
    <w:multiLevelType w:val="multilevel"/>
    <w:tmpl w:val="87EE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469FA"/>
    <w:multiLevelType w:val="hybridMultilevel"/>
    <w:tmpl w:val="BE3A5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1EA7"/>
    <w:multiLevelType w:val="hybridMultilevel"/>
    <w:tmpl w:val="43B0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3A98"/>
    <w:multiLevelType w:val="multilevel"/>
    <w:tmpl w:val="CC624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24021C"/>
    <w:multiLevelType w:val="multilevel"/>
    <w:tmpl w:val="1CB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939CE"/>
    <w:multiLevelType w:val="multilevel"/>
    <w:tmpl w:val="B4B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624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295A1A"/>
    <w:multiLevelType w:val="hybridMultilevel"/>
    <w:tmpl w:val="B4DCC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F75E0"/>
    <w:multiLevelType w:val="multilevel"/>
    <w:tmpl w:val="4FE8EA8A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837C2B"/>
    <w:multiLevelType w:val="hybridMultilevel"/>
    <w:tmpl w:val="C084123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D3C3044"/>
    <w:multiLevelType w:val="hybridMultilevel"/>
    <w:tmpl w:val="C5A4D006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84D21"/>
    <w:multiLevelType w:val="hybridMultilevel"/>
    <w:tmpl w:val="782A7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810E2"/>
    <w:multiLevelType w:val="hybridMultilevel"/>
    <w:tmpl w:val="CA98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B0312"/>
    <w:multiLevelType w:val="multilevel"/>
    <w:tmpl w:val="D3BC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B86938"/>
    <w:multiLevelType w:val="hybridMultilevel"/>
    <w:tmpl w:val="218697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C390EF96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092474"/>
    <w:multiLevelType w:val="hybridMultilevel"/>
    <w:tmpl w:val="59B4E41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5585E"/>
    <w:multiLevelType w:val="hybridMultilevel"/>
    <w:tmpl w:val="BDA26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679C7"/>
    <w:multiLevelType w:val="hybridMultilevel"/>
    <w:tmpl w:val="59580384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67C47"/>
    <w:multiLevelType w:val="multilevel"/>
    <w:tmpl w:val="138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E5C4D"/>
    <w:multiLevelType w:val="hybridMultilevel"/>
    <w:tmpl w:val="92D2F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B695C"/>
    <w:multiLevelType w:val="hybridMultilevel"/>
    <w:tmpl w:val="939E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76F6F"/>
    <w:multiLevelType w:val="hybridMultilevel"/>
    <w:tmpl w:val="7D4EB10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1268">
    <w:abstractNumId w:val="20"/>
  </w:num>
  <w:num w:numId="2" w16cid:durableId="185867704">
    <w:abstractNumId w:val="14"/>
  </w:num>
  <w:num w:numId="3" w16cid:durableId="2062246141">
    <w:abstractNumId w:val="6"/>
  </w:num>
  <w:num w:numId="4" w16cid:durableId="653484083">
    <w:abstractNumId w:val="5"/>
  </w:num>
  <w:num w:numId="5" w16cid:durableId="1044404230">
    <w:abstractNumId w:val="18"/>
  </w:num>
  <w:num w:numId="6" w16cid:durableId="1556699875">
    <w:abstractNumId w:val="21"/>
  </w:num>
  <w:num w:numId="7" w16cid:durableId="1352536668">
    <w:abstractNumId w:val="8"/>
  </w:num>
  <w:num w:numId="8" w16cid:durableId="242641018">
    <w:abstractNumId w:val="12"/>
  </w:num>
  <w:num w:numId="9" w16cid:durableId="1013191108">
    <w:abstractNumId w:val="0"/>
  </w:num>
  <w:num w:numId="10" w16cid:durableId="1975718211">
    <w:abstractNumId w:val="1"/>
  </w:num>
  <w:num w:numId="11" w16cid:durableId="1958029050">
    <w:abstractNumId w:val="7"/>
  </w:num>
  <w:num w:numId="12" w16cid:durableId="697701740">
    <w:abstractNumId w:val="16"/>
  </w:num>
  <w:num w:numId="13" w16cid:durableId="1286430281">
    <w:abstractNumId w:val="13"/>
  </w:num>
  <w:num w:numId="14" w16cid:durableId="890651623">
    <w:abstractNumId w:val="15"/>
  </w:num>
  <w:num w:numId="15" w16cid:durableId="873157295">
    <w:abstractNumId w:val="2"/>
  </w:num>
  <w:num w:numId="16" w16cid:durableId="1668896078">
    <w:abstractNumId w:val="4"/>
  </w:num>
  <w:num w:numId="17" w16cid:durableId="1323387776">
    <w:abstractNumId w:val="9"/>
  </w:num>
  <w:num w:numId="18" w16cid:durableId="647052050">
    <w:abstractNumId w:val="10"/>
  </w:num>
  <w:num w:numId="19" w16cid:durableId="916860565">
    <w:abstractNumId w:val="3"/>
  </w:num>
  <w:num w:numId="20" w16cid:durableId="1605259315">
    <w:abstractNumId w:val="23"/>
  </w:num>
  <w:num w:numId="21" w16cid:durableId="1221405848">
    <w:abstractNumId w:val="17"/>
  </w:num>
  <w:num w:numId="22" w16cid:durableId="393427361">
    <w:abstractNumId w:val="19"/>
  </w:num>
  <w:num w:numId="23" w16cid:durableId="1187208713">
    <w:abstractNumId w:val="11"/>
  </w:num>
  <w:num w:numId="24" w16cid:durableId="16282447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60"/>
    <w:rsid w:val="0001091B"/>
    <w:rsid w:val="00014D83"/>
    <w:rsid w:val="00027E28"/>
    <w:rsid w:val="0003412F"/>
    <w:rsid w:val="00056824"/>
    <w:rsid w:val="00065822"/>
    <w:rsid w:val="000A6730"/>
    <w:rsid w:val="000E049B"/>
    <w:rsid w:val="000F7F4E"/>
    <w:rsid w:val="001304BF"/>
    <w:rsid w:val="00135F3C"/>
    <w:rsid w:val="001515CF"/>
    <w:rsid w:val="001539BF"/>
    <w:rsid w:val="001704CD"/>
    <w:rsid w:val="00194F76"/>
    <w:rsid w:val="001A54FC"/>
    <w:rsid w:val="00234093"/>
    <w:rsid w:val="0025162D"/>
    <w:rsid w:val="0026101B"/>
    <w:rsid w:val="002630BF"/>
    <w:rsid w:val="00265228"/>
    <w:rsid w:val="00294F2C"/>
    <w:rsid w:val="00295D11"/>
    <w:rsid w:val="002A11D6"/>
    <w:rsid w:val="002B188B"/>
    <w:rsid w:val="002F7A52"/>
    <w:rsid w:val="003346A7"/>
    <w:rsid w:val="00356A86"/>
    <w:rsid w:val="003627D5"/>
    <w:rsid w:val="0037001F"/>
    <w:rsid w:val="003A3E1E"/>
    <w:rsid w:val="003A707F"/>
    <w:rsid w:val="003C15D2"/>
    <w:rsid w:val="003E068A"/>
    <w:rsid w:val="003E485F"/>
    <w:rsid w:val="00431392"/>
    <w:rsid w:val="00463E89"/>
    <w:rsid w:val="004713FF"/>
    <w:rsid w:val="00473463"/>
    <w:rsid w:val="00483BA8"/>
    <w:rsid w:val="004E0514"/>
    <w:rsid w:val="004F00FA"/>
    <w:rsid w:val="00502DC8"/>
    <w:rsid w:val="00520282"/>
    <w:rsid w:val="0053082C"/>
    <w:rsid w:val="00542926"/>
    <w:rsid w:val="00563D96"/>
    <w:rsid w:val="005E5396"/>
    <w:rsid w:val="006129C9"/>
    <w:rsid w:val="006430B2"/>
    <w:rsid w:val="006A5316"/>
    <w:rsid w:val="006A7715"/>
    <w:rsid w:val="006B342C"/>
    <w:rsid w:val="006C238A"/>
    <w:rsid w:val="006C36E8"/>
    <w:rsid w:val="006D3D6D"/>
    <w:rsid w:val="006D658D"/>
    <w:rsid w:val="006E3158"/>
    <w:rsid w:val="006F3FE7"/>
    <w:rsid w:val="00716AE8"/>
    <w:rsid w:val="00720925"/>
    <w:rsid w:val="00724A5E"/>
    <w:rsid w:val="0073667C"/>
    <w:rsid w:val="007424E0"/>
    <w:rsid w:val="007537F6"/>
    <w:rsid w:val="0076178F"/>
    <w:rsid w:val="00780D5B"/>
    <w:rsid w:val="007A01ED"/>
    <w:rsid w:val="007A346D"/>
    <w:rsid w:val="007D1950"/>
    <w:rsid w:val="007D1AF6"/>
    <w:rsid w:val="007D2CBD"/>
    <w:rsid w:val="007D6FCE"/>
    <w:rsid w:val="007E0EF4"/>
    <w:rsid w:val="00811241"/>
    <w:rsid w:val="00836369"/>
    <w:rsid w:val="00840AE1"/>
    <w:rsid w:val="008B74F4"/>
    <w:rsid w:val="008C14ED"/>
    <w:rsid w:val="008E48B1"/>
    <w:rsid w:val="009006A7"/>
    <w:rsid w:val="009268C9"/>
    <w:rsid w:val="00931230"/>
    <w:rsid w:val="00940672"/>
    <w:rsid w:val="00996221"/>
    <w:rsid w:val="009A6960"/>
    <w:rsid w:val="009A6C5F"/>
    <w:rsid w:val="00A0040F"/>
    <w:rsid w:val="00A26C7C"/>
    <w:rsid w:val="00A32C2E"/>
    <w:rsid w:val="00A6674F"/>
    <w:rsid w:val="00AA4F6A"/>
    <w:rsid w:val="00AA7D32"/>
    <w:rsid w:val="00AA7D45"/>
    <w:rsid w:val="00AE3104"/>
    <w:rsid w:val="00B04906"/>
    <w:rsid w:val="00B96F5A"/>
    <w:rsid w:val="00BB4D9B"/>
    <w:rsid w:val="00BD563F"/>
    <w:rsid w:val="00BD7EEB"/>
    <w:rsid w:val="00BE2511"/>
    <w:rsid w:val="00C01D79"/>
    <w:rsid w:val="00C039E1"/>
    <w:rsid w:val="00C12EA9"/>
    <w:rsid w:val="00C241DE"/>
    <w:rsid w:val="00C411A3"/>
    <w:rsid w:val="00C47E53"/>
    <w:rsid w:val="00C610CB"/>
    <w:rsid w:val="00C6621A"/>
    <w:rsid w:val="00CE0BE3"/>
    <w:rsid w:val="00D52E59"/>
    <w:rsid w:val="00D63A94"/>
    <w:rsid w:val="00D66638"/>
    <w:rsid w:val="00DB0AD2"/>
    <w:rsid w:val="00DC13C3"/>
    <w:rsid w:val="00DD7867"/>
    <w:rsid w:val="00DE6746"/>
    <w:rsid w:val="00E31899"/>
    <w:rsid w:val="00E56584"/>
    <w:rsid w:val="00E96122"/>
    <w:rsid w:val="00EB257A"/>
    <w:rsid w:val="00EC6DEF"/>
    <w:rsid w:val="00ED374A"/>
    <w:rsid w:val="00EE36B5"/>
    <w:rsid w:val="00F014C9"/>
    <w:rsid w:val="00F97B97"/>
    <w:rsid w:val="00FA1EA1"/>
    <w:rsid w:val="00FC4A7A"/>
    <w:rsid w:val="00FD0404"/>
    <w:rsid w:val="00FD4825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3F5B1B2"/>
  <w15:chartTrackingRefBased/>
  <w15:docId w15:val="{1481E6F4-BC4B-4506-A43F-EEB5432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96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F5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6F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6F5A"/>
    <w:rPr>
      <w:b/>
      <w:bCs/>
    </w:rPr>
  </w:style>
  <w:style w:type="character" w:styleId="Hyperlink">
    <w:name w:val="Hyperlink"/>
    <w:basedOn w:val="DefaultParagraphFont"/>
    <w:uiPriority w:val="99"/>
    <w:unhideWhenUsed/>
    <w:rsid w:val="00B96F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A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0925"/>
    <w:pPr>
      <w:spacing w:after="0" w:line="240" w:lineRule="auto"/>
    </w:pPr>
  </w:style>
  <w:style w:type="paragraph" w:customStyle="1" w:styleId="CommentTextAJ">
    <w:name w:val="Comment Text AJ"/>
    <w:basedOn w:val="CommentText"/>
    <w:link w:val="CommentTextAJChar"/>
    <w:qFormat/>
    <w:rsid w:val="00EE36B5"/>
    <w:rPr>
      <w:color w:val="0070C0"/>
      <w:sz w:val="28"/>
      <w:lang w:val="hy-AM"/>
    </w:rPr>
  </w:style>
  <w:style w:type="character" w:customStyle="1" w:styleId="CommentTextAJChar">
    <w:name w:val="Comment Text AJ Char"/>
    <w:basedOn w:val="CommentTextChar"/>
    <w:link w:val="CommentTextAJ"/>
    <w:rsid w:val="00EE36B5"/>
    <w:rPr>
      <w:color w:val="0070C0"/>
      <w:sz w:val="28"/>
      <w:szCs w:val="20"/>
      <w:lang w:val="hy-AM"/>
    </w:rPr>
  </w:style>
  <w:style w:type="character" w:styleId="PlaceholderText">
    <w:name w:val="Placeholder Text"/>
    <w:basedOn w:val="DefaultParagraphFont"/>
    <w:uiPriority w:val="99"/>
    <w:semiHidden/>
    <w:rsid w:val="00A0040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40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5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584"/>
  </w:style>
  <w:style w:type="paragraph" w:styleId="Footer">
    <w:name w:val="footer"/>
    <w:basedOn w:val="Normal"/>
    <w:link w:val="FooterChar"/>
    <w:uiPriority w:val="99"/>
    <w:unhideWhenUsed/>
    <w:rsid w:val="00E5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584"/>
  </w:style>
  <w:style w:type="character" w:styleId="UnresolvedMention">
    <w:name w:val="Unresolved Mention"/>
    <w:basedOn w:val="DefaultParagraphFont"/>
    <w:uiPriority w:val="99"/>
    <w:semiHidden/>
    <w:unhideWhenUsed/>
    <w:rsid w:val="00BD56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armsai.am/sites/default/files/program/2025/Report%2027A%202025.pdf" TargetMode="External"/><Relationship Id="rId13" Type="http://schemas.openxmlformats.org/officeDocument/2006/relationships/hyperlink" Target="https://armsai.am/sites/default/files/2%E2%80%A4%20Link%20%202%E2%80%A4%20Competition%20PA3%20auditor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msai.am/sites/default/files/PA%20position%20dicript%20rd%20class%20auditor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hrome-extension://efaidnbmnnnibpcajpcglclefindmkaj/https:/armsai.am/sites/default/files/program/2025/Report%2016A%20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msai.am/sites/default/files/4%E2%80%A4%20Link%204%20Competencies%20PA%203rd%20class%20auditor.docx" TargetMode="External"/><Relationship Id="rId10" Type="http://schemas.openxmlformats.org/officeDocument/2006/relationships/hyperlink" Target="chrome-extension://efaidnbmnnnibpcajpcglclefindmkaj/https:/armsai.am/sites/default/files/program/2024/EzrakacutyunAN.pdf" TargetMode="External"/><Relationship Id="rId4" Type="http://schemas.openxmlformats.org/officeDocument/2006/relationships/settings" Target="settings.xml"/><Relationship Id="rId9" Type="http://schemas.openxmlformats.org/officeDocument/2006/relationships/hyperlink" Target="chrome-extension://efaidnbmnnnibpcajpcglclefindmkaj/https:/armsai.am/sites/default/files/program/2025/Report%2012A%202025_0.pdf" TargetMode="External"/><Relationship Id="rId14" Type="http://schemas.openxmlformats.org/officeDocument/2006/relationships/hyperlink" Target="https://armsai.am/sites/default/files/3%E2%80%A4%20Link%203%20Assesment%20paper%20PA%203-rd%20class%20audit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C8610-0018-46CD-9C3C-62C19D18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Գայանե Մաթևոսյան</cp:lastModifiedBy>
  <cp:revision>18</cp:revision>
  <dcterms:created xsi:type="dcterms:W3CDTF">2025-11-18T07:40:00Z</dcterms:created>
  <dcterms:modified xsi:type="dcterms:W3CDTF">2025-11-21T04:33:00Z</dcterms:modified>
</cp:coreProperties>
</file>