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E51A" w14:textId="77777777" w:rsidR="009F614B" w:rsidRPr="008777E4" w:rsidRDefault="009F614B" w:rsidP="009F614B">
      <w:pPr>
        <w:spacing w:after="0" w:line="276" w:lineRule="auto"/>
        <w:jc w:val="right"/>
        <w:rPr>
          <w:i/>
          <w:iCs/>
          <w:sz w:val="20"/>
          <w:szCs w:val="20"/>
          <w:lang w:val="hy-AM"/>
        </w:rPr>
      </w:pPr>
      <w:r w:rsidRPr="008777E4">
        <w:rPr>
          <w:i/>
          <w:iCs/>
          <w:sz w:val="20"/>
          <w:szCs w:val="20"/>
        </w:rPr>
        <w:t>Հավելված</w:t>
      </w:r>
    </w:p>
    <w:p w14:paraId="059AE8F2" w14:textId="77777777" w:rsidR="009F614B" w:rsidRPr="008777E4" w:rsidRDefault="009F614B" w:rsidP="009F614B">
      <w:pPr>
        <w:spacing w:after="0" w:line="276" w:lineRule="auto"/>
        <w:jc w:val="right"/>
        <w:rPr>
          <w:i/>
          <w:iCs/>
          <w:sz w:val="20"/>
          <w:szCs w:val="20"/>
          <w:lang w:val="hy-AM"/>
        </w:rPr>
      </w:pPr>
      <w:r w:rsidRPr="008777E4">
        <w:rPr>
          <w:i/>
          <w:iCs/>
          <w:sz w:val="20"/>
          <w:szCs w:val="20"/>
          <w:lang w:val="hy-AM"/>
        </w:rPr>
        <w:t>Հաշվեքննիչ պալատի նախագահի</w:t>
      </w:r>
    </w:p>
    <w:p w14:paraId="22E73EDE" w14:textId="3D2496DB" w:rsidR="009F614B" w:rsidRPr="008777E4" w:rsidRDefault="009F614B" w:rsidP="009F614B">
      <w:pPr>
        <w:spacing w:after="0" w:line="240" w:lineRule="auto"/>
        <w:jc w:val="right"/>
        <w:rPr>
          <w:b/>
          <w:bCs/>
          <w:i/>
          <w:iCs/>
          <w:color w:val="1F3864" w:themeColor="accent1" w:themeShade="80"/>
          <w:sz w:val="36"/>
          <w:szCs w:val="36"/>
          <w:lang w:val="hy-AM"/>
        </w:rPr>
      </w:pPr>
      <w:r w:rsidRPr="008777E4">
        <w:rPr>
          <w:i/>
          <w:iCs/>
          <w:sz w:val="20"/>
          <w:szCs w:val="20"/>
          <w:lang w:val="hy-AM"/>
        </w:rPr>
        <w:t>2025թ. նոյեմբերի 19-ի N 3</w:t>
      </w:r>
      <w:r w:rsidR="00F627E9" w:rsidRPr="008777E4">
        <w:rPr>
          <w:i/>
          <w:iCs/>
          <w:sz w:val="20"/>
          <w:szCs w:val="20"/>
          <w:lang w:val="hy-AM"/>
        </w:rPr>
        <w:t>16</w:t>
      </w:r>
      <w:r w:rsidRPr="008777E4">
        <w:rPr>
          <w:i/>
          <w:iCs/>
          <w:sz w:val="20"/>
          <w:szCs w:val="20"/>
          <w:lang w:val="hy-AM"/>
        </w:rPr>
        <w:t>-Ա հրամանի</w:t>
      </w:r>
    </w:p>
    <w:p w14:paraId="78BF0774" w14:textId="77777777" w:rsidR="009F614B" w:rsidRDefault="009F614B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</w:p>
    <w:p w14:paraId="3858D0EC" w14:textId="2B9B1D47" w:rsidR="002A11D6" w:rsidRDefault="002A11D6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>
        <w:rPr>
          <w:b/>
          <w:bCs/>
          <w:color w:val="1F3864" w:themeColor="accent1" w:themeShade="80"/>
          <w:sz w:val="36"/>
          <w:szCs w:val="36"/>
        </w:rPr>
        <w:t>ՀԱՅՏԱՐԱՐՈՒԹՅՈՒՆ</w:t>
      </w:r>
    </w:p>
    <w:p w14:paraId="03E613C9" w14:textId="78249033" w:rsidR="00B96F5A" w:rsidRPr="00B96F5A" w:rsidRDefault="00B96F5A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</w:rPr>
      </w:pPr>
      <w:r w:rsidRPr="00B96F5A">
        <w:rPr>
          <w:b/>
          <w:bCs/>
          <w:color w:val="1F3864" w:themeColor="accent1" w:themeShade="80"/>
          <w:sz w:val="36"/>
          <w:szCs w:val="36"/>
        </w:rPr>
        <w:t>Հաշվեքննիչ պալատում</w:t>
      </w:r>
      <w:r w:rsidR="00483BA8" w:rsidRPr="00483BA8">
        <w:rPr>
          <w:b/>
          <w:bCs/>
          <w:color w:val="1F3864" w:themeColor="accent1" w:themeShade="80"/>
          <w:sz w:val="36"/>
          <w:szCs w:val="36"/>
        </w:rPr>
        <w:t xml:space="preserve"> </w:t>
      </w:r>
      <w:r w:rsidR="00A16C90">
        <w:rPr>
          <w:b/>
          <w:bCs/>
          <w:color w:val="1F3864" w:themeColor="accent1" w:themeShade="80"/>
          <w:sz w:val="36"/>
          <w:szCs w:val="36"/>
          <w:lang w:val="hy-AM"/>
        </w:rPr>
        <w:t xml:space="preserve">արտաքին </w:t>
      </w:r>
      <w:r w:rsidR="00483BA8">
        <w:rPr>
          <w:b/>
          <w:bCs/>
          <w:color w:val="1F3864" w:themeColor="accent1" w:themeShade="80"/>
          <w:sz w:val="36"/>
          <w:szCs w:val="36"/>
        </w:rPr>
        <w:t>մ</w:t>
      </w:r>
      <w:r w:rsidR="00483BA8" w:rsidRPr="00B96F5A">
        <w:rPr>
          <w:b/>
          <w:bCs/>
          <w:color w:val="1F3864" w:themeColor="accent1" w:themeShade="80"/>
          <w:sz w:val="36"/>
          <w:szCs w:val="36"/>
        </w:rPr>
        <w:t>րցույթ</w:t>
      </w:r>
      <w:r w:rsidR="00483BA8">
        <w:rPr>
          <w:b/>
          <w:bCs/>
          <w:color w:val="1F3864" w:themeColor="accent1" w:themeShade="80"/>
          <w:sz w:val="36"/>
          <w:szCs w:val="36"/>
        </w:rPr>
        <w:t>ի մասին</w:t>
      </w:r>
    </w:p>
    <w:p w14:paraId="5BA294C2" w14:textId="77777777" w:rsidR="008B74F4" w:rsidRDefault="008B74F4" w:rsidP="00294F2C">
      <w:pPr>
        <w:spacing w:after="0" w:line="240" w:lineRule="auto"/>
      </w:pPr>
    </w:p>
    <w:p w14:paraId="2C91A8B6" w14:textId="31FF5C8D" w:rsidR="00B96F5A" w:rsidRDefault="008B74F4" w:rsidP="00A16C90">
      <w:pPr>
        <w:pStyle w:val="ListParagraph"/>
        <w:spacing w:after="120"/>
        <w:ind w:left="0" w:firstLine="720"/>
        <w:jc w:val="both"/>
      </w:pPr>
      <w:r>
        <w:t>Հ</w:t>
      </w:r>
      <w:r w:rsidR="00B96F5A" w:rsidRPr="00B96F5A">
        <w:t>աշվեքննիչ պալատը հայտարարում է</w:t>
      </w:r>
      <w:r>
        <w:t xml:space="preserve"> արտաքին</w:t>
      </w:r>
      <w:r w:rsidR="00B96F5A" w:rsidRPr="00B96F5A">
        <w:t xml:space="preserve"> մրցույթ Մեթոդաբանության և տեղեկատվական տեխնոլոգիաների վարչության </w:t>
      </w:r>
      <w:r w:rsidR="00B16D73" w:rsidRPr="00D71FE2">
        <w:t xml:space="preserve">տեղեկատվական տեխնոլոգիաների կառավարիչ-աուդիտորի (ծածկագիր՝ 46ՀՊԾ-3-Գ2-3) </w:t>
      </w:r>
      <w:r w:rsidRPr="00F04DD9">
        <w:t xml:space="preserve">թափուր </w:t>
      </w:r>
      <w:r w:rsidR="00B96F5A" w:rsidRPr="00B96F5A">
        <w:t>պաշտոն</w:t>
      </w:r>
      <w:r>
        <w:t>ը համալրելու համար</w:t>
      </w:r>
      <w:r w:rsidR="00B96F5A" w:rsidRPr="00B96F5A">
        <w:t>։</w:t>
      </w:r>
    </w:p>
    <w:p w14:paraId="1FD74B20" w14:textId="77777777" w:rsidR="008B74F4" w:rsidRPr="00F04DD9" w:rsidRDefault="008B74F4" w:rsidP="00294F2C">
      <w:pPr>
        <w:spacing w:after="0" w:line="240" w:lineRule="auto"/>
        <w:jc w:val="both"/>
      </w:pPr>
    </w:p>
    <w:p w14:paraId="132102A5" w14:textId="2C8E4DBD" w:rsidR="00D46BF0" w:rsidRPr="00A34AFF" w:rsidRDefault="008B74F4" w:rsidP="00A34AFF">
      <w:pPr>
        <w:spacing w:after="0" w:line="240" w:lineRule="auto"/>
        <w:ind w:firstLine="720"/>
        <w:rPr>
          <w:b/>
          <w:bCs/>
          <w:color w:val="1F3864" w:themeColor="accent1" w:themeShade="80"/>
          <w:sz w:val="28"/>
          <w:szCs w:val="28"/>
        </w:rPr>
      </w:pPr>
      <w:r w:rsidRPr="00B96F5A">
        <w:rPr>
          <w:b/>
          <w:bCs/>
          <w:color w:val="1F3864" w:themeColor="accent1" w:themeShade="80"/>
          <w:sz w:val="28"/>
          <w:szCs w:val="28"/>
        </w:rPr>
        <w:t>Ինչու՞ մասնակցել</w:t>
      </w:r>
      <w:r w:rsidR="00E31899"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00FF8BF5" w14:textId="36BCC871" w:rsidR="00D46BF0" w:rsidRPr="00A34AFF" w:rsidRDefault="00A34AFF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lang w:val="hy-AM"/>
        </w:rPr>
      </w:pPr>
      <w:r>
        <w:rPr>
          <w:lang w:val="hy-AM"/>
        </w:rPr>
        <w:tab/>
        <w:t>Ե</w:t>
      </w:r>
      <w:r w:rsidR="00D46BF0" w:rsidRPr="00A34AFF">
        <w:rPr>
          <w:lang w:val="hy-AM"/>
        </w:rPr>
        <w:t>թե կարդում եք այս հայտարարություն</w:t>
      </w:r>
      <w:r>
        <w:rPr>
          <w:lang w:val="hy-AM"/>
        </w:rPr>
        <w:t>ը</w:t>
      </w:r>
      <w:r w:rsidR="00D46BF0" w:rsidRPr="00A34AFF">
        <w:rPr>
          <w:lang w:val="hy-AM"/>
        </w:rPr>
        <w:t>, ուրեմն՝ Դուք աշխատում եք արտաքին աուդիտորական բնագավառում որպես ՏՏ աուդիտոր կամ պլանավորում եք Ձեր գործունեությունը ծավալել ՏՏ աուդիտորական գործունեության մեջ, և այս հայտարարությունն ուղղված է հե՛նց Ձեզ։</w:t>
      </w:r>
    </w:p>
    <w:p w14:paraId="66A8D4F2" w14:textId="77777777" w:rsidR="00D46BF0" w:rsidRPr="00A34AFF" w:rsidRDefault="00D46BF0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75FE48CA" w14:textId="0362649B" w:rsidR="00D46BF0" w:rsidRDefault="00A34AFF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ab/>
      </w:r>
      <w:r w:rsidR="00D46BF0">
        <w:rPr>
          <w:rFonts w:eastAsia="Arial"/>
          <w:kern w:val="0"/>
        </w:rPr>
        <w:t xml:space="preserve">Հաշվեքննիչ պալատն արտաքին պետական հաշվեքննություն (աուդիտ) իրականացնող պրոֆեսիոնալ, ապաքաղաքական և հաշվեքննության ենթակա մարմիններից անկախ պետական մարմինն է։ </w:t>
      </w:r>
    </w:p>
    <w:p w14:paraId="373B62DF" w14:textId="77777777" w:rsidR="00D46BF0" w:rsidRDefault="00D46BF0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</w:p>
    <w:p w14:paraId="7C4CD7A7" w14:textId="6FD849D7" w:rsidR="00D46BF0" w:rsidRDefault="00A34AFF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ab/>
      </w:r>
      <w:r w:rsidR="00D46BF0">
        <w:rPr>
          <w:rFonts w:eastAsia="Arial"/>
          <w:kern w:val="0"/>
        </w:rPr>
        <w:t xml:space="preserve">Ի՞նչ հնարավորություններ </w:t>
      </w:r>
      <w:r>
        <w:rPr>
          <w:rFonts w:eastAsia="Arial"/>
          <w:kern w:val="0"/>
          <w:lang w:val="hy-AM"/>
        </w:rPr>
        <w:t xml:space="preserve">են </w:t>
      </w:r>
      <w:r w:rsidR="00D46BF0">
        <w:rPr>
          <w:rFonts w:eastAsia="Arial"/>
          <w:kern w:val="0"/>
        </w:rPr>
        <w:t>ստեղծվե</w:t>
      </w:r>
      <w:r>
        <w:rPr>
          <w:rFonts w:eastAsia="Arial"/>
          <w:kern w:val="0"/>
          <w:lang w:val="hy-AM"/>
        </w:rPr>
        <w:t>լու</w:t>
      </w:r>
      <w:r w:rsidR="00D46BF0">
        <w:rPr>
          <w:rFonts w:eastAsia="Arial"/>
          <w:kern w:val="0"/>
        </w:rPr>
        <w:t xml:space="preserve"> Ձեր համար կառույցին միանալու դեպքում. </w:t>
      </w:r>
    </w:p>
    <w:p w14:paraId="2AFA2F49" w14:textId="77777777" w:rsidR="00D46BF0" w:rsidRDefault="00D46BF0" w:rsidP="00D46BF0">
      <w:pPr>
        <w:pStyle w:val="ListParagraph"/>
        <w:widowControl w:val="0"/>
        <w:numPr>
          <w:ilvl w:val="0"/>
          <w:numId w:val="22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>Ձեր անմիջական ներդրումն ունենալ պետական ինստիտուտների կայացման գործում.</w:t>
      </w:r>
    </w:p>
    <w:p w14:paraId="5AF4C2AF" w14:textId="77777777" w:rsidR="00D46BF0" w:rsidRDefault="00D46BF0" w:rsidP="00D46BF0">
      <w:pPr>
        <w:pStyle w:val="ListParagraph"/>
        <w:widowControl w:val="0"/>
        <w:numPr>
          <w:ilvl w:val="0"/>
          <w:numId w:val="22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>շարունակաբար բարձրացնել Ձեր պրոֆեսիոնալիզմը և մշտապես կատարելագործել Ձեր անձնական հատկանիշները.</w:t>
      </w:r>
    </w:p>
    <w:p w14:paraId="7ADD9221" w14:textId="77777777" w:rsidR="00D46BF0" w:rsidRDefault="00D46BF0" w:rsidP="00D46BF0">
      <w:pPr>
        <w:pStyle w:val="ListParagraph"/>
        <w:widowControl w:val="0"/>
        <w:numPr>
          <w:ilvl w:val="0"/>
          <w:numId w:val="22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>ստանալ Հայաստանի արտաքին աուդիտի բնագավառում համանման աշխատանք կատարողներին համարժեք վարձատրություն։</w:t>
      </w:r>
    </w:p>
    <w:p w14:paraId="213C0509" w14:textId="77777777" w:rsidR="00D46BF0" w:rsidRDefault="00D46BF0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</w:p>
    <w:p w14:paraId="1699E64A" w14:textId="5795B690" w:rsidR="00D46BF0" w:rsidRDefault="00A34AFF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ab/>
      </w:r>
      <w:r w:rsidR="00D46BF0">
        <w:rPr>
          <w:rFonts w:eastAsia="Arial"/>
          <w:kern w:val="0"/>
        </w:rPr>
        <w:t>Ձեր ընտրությունն է. միանալ Հաշվեքննիչ պալատին և անձնական կապիտալի (գիտելիքի և հմտությունների) ավելացմանը զուգահեռ ջանք ներդնել հանրային կառավարումը բարեփոխելու ուղղությամբ, թե՞ շատերի նման շարունակել հատվածավորված դժգոհություններ արտահայտել պետական մարմինների գործունեության առանձին դրվագների առնչությամբ։</w:t>
      </w:r>
    </w:p>
    <w:p w14:paraId="29246B51" w14:textId="77777777" w:rsidR="00D46BF0" w:rsidRDefault="00D46BF0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</w:p>
    <w:p w14:paraId="5AD1A2D6" w14:textId="25899D16" w:rsidR="00D46BF0" w:rsidRPr="00D46BF0" w:rsidRDefault="00A34AFF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ab/>
      </w:r>
      <w:r w:rsidR="00D46BF0">
        <w:rPr>
          <w:rFonts w:eastAsia="Arial"/>
          <w:kern w:val="0"/>
        </w:rPr>
        <w:t xml:space="preserve">Որպես ՏՏ </w:t>
      </w:r>
      <w:r w:rsidR="00D46BF0" w:rsidRPr="00D71FE2">
        <w:t>կառավարիչ-աուդիտոր</w:t>
      </w:r>
      <w:r w:rsidR="00D46BF0">
        <w:rPr>
          <w:rFonts w:eastAsia="Arial"/>
          <w:kern w:val="0"/>
        </w:rPr>
        <w:t xml:space="preserve"> Դուք մասնակցելու եք </w:t>
      </w:r>
      <w:r w:rsidR="00D46BF0" w:rsidRPr="00D46BF0">
        <w:rPr>
          <w:rFonts w:eastAsia="Arial"/>
          <w:kern w:val="0"/>
        </w:rPr>
        <w:t>Հաշվեքննիչ պալատի կողմից իրականացվող տեղեկատվական համակարգերի և ՏՏ գործառույթների հաշվեքննությունների պլանավորմանը, կազմակերպմանը և իրականացմանը։ Ձեր գործունեությունը միտված է լինելու գնահատել պետական կառույցների կողմից ՏՏ ռեսուրսների կառավարումը, տեղեկատվական անվտանգությունն ու գործառնական արդյունավետությունը՝ նպաստելով թվային ռիսկերի նվազեցմանը և կառավարման բարձր որակին։</w:t>
      </w:r>
    </w:p>
    <w:p w14:paraId="3C105D22" w14:textId="77777777" w:rsidR="00D46BF0" w:rsidRPr="00D46BF0" w:rsidRDefault="00D46BF0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</w:p>
    <w:p w14:paraId="2CD47F73" w14:textId="77777777" w:rsidR="00D46BF0" w:rsidRPr="00D46BF0" w:rsidRDefault="00D46BF0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6F2A18D8" w14:textId="77777777" w:rsidR="00D46BF0" w:rsidRDefault="00D46BF0" w:rsidP="00D46BF0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38F3E322" w14:textId="77777777" w:rsidR="00D46BF0" w:rsidRDefault="00D46BF0" w:rsidP="00D46BF0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>Միանալով մեզ, Դուք նաև՝</w:t>
      </w:r>
    </w:p>
    <w:p w14:paraId="7F5D6D29" w14:textId="77777777" w:rsidR="00D46BF0" w:rsidRDefault="00D46BF0" w:rsidP="00D46BF0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</w:p>
    <w:p w14:paraId="3E31A79E" w14:textId="77777777" w:rsidR="00D46BF0" w:rsidRDefault="00D46BF0" w:rsidP="00D46BF0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</w:pPr>
      <w:r>
        <w:rPr>
          <w:b/>
        </w:rPr>
        <w:t xml:space="preserve">Կմասնակցեք միջազգային հարթակներում աշխատանքներին. </w:t>
      </w:r>
      <w:r>
        <w:t>Հաշվեքննիչ պալատը անդամակցում է աշխարհի 195 երկրների աուդիտորական բարձրագույն մարմիններին միավորող INTOSAI միջազգային կազմակերպությանը, Եվրոպական ու Ասիական կազմակերպություններին (EUROSAI, ASOSAI), համագործակցում բազմաթիվ առաջատար երկների գործընկեր կառույցների հետ: Դուք կկարողանաք ընդգրկվել միջազգային աշխատանքային խմբերում՝ մասնակցելով աուդիտորական մասնագիտության զարգացման միջազգային նախաձեռնություններին և շարժվելով մասնագիտության արդի միտումներին համաքայլ.</w:t>
      </w:r>
    </w:p>
    <w:p w14:paraId="11F83DA1" w14:textId="77777777" w:rsidR="00D46BF0" w:rsidRDefault="00D46BF0" w:rsidP="00D46BF0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</w:pPr>
      <w:r>
        <w:rPr>
          <w:b/>
        </w:rPr>
        <w:t>Կզարգացնեք Ձեր մասնագիտական գիտելիքներն ու հմտությունները՝ համագործակցելով փորձառու մասնագետների հետ։</w:t>
      </w:r>
      <w:r>
        <w:t xml:space="preserve"> Հաշվեքննիչ պալատում աշխատանքային փորձը թույլ կտա Ձեզ դառնալ հանրային հատվածում աուդիտի փորձառություն ունեցող, որակավորված աուդիտոր: Աշխատանքի ընթացքում հաղթահարելով նոր մարտահրավերներ, Դուք կունենաք կարիերային աճի մեծ հնարավորություններ՝ ունենալով ազդեցություն հասարակական հարաբերությունների վրա, որը տեսանելի կլինի ինչպես Ձեր, այնպես էլ՝ հանրության համար:</w:t>
      </w:r>
    </w:p>
    <w:p w14:paraId="7B610C2C" w14:textId="77777777" w:rsidR="00D46BF0" w:rsidRDefault="00D46BF0" w:rsidP="00D46BF0">
      <w:pPr>
        <w:pStyle w:val="ListParagraph"/>
        <w:numPr>
          <w:ilvl w:val="0"/>
          <w:numId w:val="23"/>
        </w:num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Կպահպանվի աշխատանք-հանգիստ հավասարակշռությունը. </w:t>
      </w:r>
      <w:r>
        <w:t>կարողանալու եք պահպանել աշխատանք-հանգիստ հավասարակշռությունը՝ մշտապես բարձր արտադրողական աշխատունակություն ունենալու ձգտմամբ:</w:t>
      </w:r>
    </w:p>
    <w:p w14:paraId="551CE726" w14:textId="77777777" w:rsidR="00D46BF0" w:rsidRDefault="00D46BF0" w:rsidP="00D46BF0">
      <w:pPr>
        <w:spacing w:after="0" w:line="240" w:lineRule="auto"/>
      </w:pPr>
    </w:p>
    <w:p w14:paraId="26D9BF4D" w14:textId="0A8CBEF3" w:rsidR="00EF6FAD" w:rsidRDefault="00D46BF0" w:rsidP="00A34AFF">
      <w:pPr>
        <w:spacing w:after="0" w:line="240" w:lineRule="auto"/>
        <w:ind w:firstLine="360"/>
        <w:jc w:val="both"/>
      </w:pPr>
      <w:r>
        <w:t xml:space="preserve">Մենք փնտրում ենք մասնագետների, ովքեր </w:t>
      </w:r>
      <w:r w:rsidR="00EF6FAD">
        <w:t>ունեն տեղեկատվական համակարգերի, կիբեռանվտանգության և ՏՏ վերահսկողությունների գնահատման գիտելիքներ, ինչպես նաև  կարողանում է իրականացնել ռիսկերի վրա հիմնված աուդիտ, վերլուծել տվյալները և պարզ ներկայացնել տեխնիկական եզրակացություններ։</w:t>
      </w:r>
    </w:p>
    <w:p w14:paraId="35CE9D75" w14:textId="77777777" w:rsidR="00D46BF0" w:rsidRDefault="00D46BF0" w:rsidP="00D46BF0">
      <w:pPr>
        <w:spacing w:after="0" w:line="240" w:lineRule="auto"/>
        <w:jc w:val="both"/>
      </w:pPr>
    </w:p>
    <w:p w14:paraId="527B6725" w14:textId="77777777" w:rsidR="00D46BF0" w:rsidRDefault="00D46BF0" w:rsidP="00A34AFF">
      <w:pPr>
        <w:spacing w:after="0" w:line="240" w:lineRule="auto"/>
        <w:ind w:firstLine="360"/>
        <w:jc w:val="both"/>
      </w:pPr>
      <w:r>
        <w:t xml:space="preserve">Եթե Ձեզ հետաքրքրեց առաջարկը և եթե Դուք բավարարում եք սահմանված պահանջներին, ապա մենք կողջունենք Ձեր մասնակցությունը:  </w:t>
      </w:r>
    </w:p>
    <w:p w14:paraId="7532132D" w14:textId="77777777" w:rsidR="008B74F4" w:rsidRDefault="008B74F4" w:rsidP="00294F2C">
      <w:pPr>
        <w:spacing w:after="0" w:line="240" w:lineRule="auto"/>
      </w:pPr>
    </w:p>
    <w:p w14:paraId="50E49A41" w14:textId="755E8588" w:rsidR="00B96F5A" w:rsidRPr="00B96F5A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B96F5A">
        <w:rPr>
          <w:b/>
          <w:bCs/>
          <w:color w:val="1F3864" w:themeColor="accent1" w:themeShade="80"/>
          <w:sz w:val="28"/>
          <w:szCs w:val="28"/>
        </w:rPr>
        <w:t>Հիմնական պա</w:t>
      </w:r>
      <w:r w:rsidR="00A16C90">
        <w:rPr>
          <w:b/>
          <w:bCs/>
          <w:color w:val="1F3864" w:themeColor="accent1" w:themeShade="80"/>
          <w:sz w:val="28"/>
          <w:szCs w:val="28"/>
          <w:lang w:val="hy-AM"/>
        </w:rPr>
        <w:t>րտականություններ</w:t>
      </w:r>
      <w:r w:rsidR="00E31899"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79B88B00" w14:textId="76CF5E39" w:rsidR="00F04DD9" w:rsidRPr="001F29A0" w:rsidRDefault="00F04DD9" w:rsidP="00A16C9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lang w:val="hy-AM"/>
        </w:rPr>
      </w:pPr>
      <w:r w:rsidRPr="001F29A0">
        <w:rPr>
          <w:lang w:val="hy-AM"/>
        </w:rPr>
        <w:t>Իրականացն</w:t>
      </w:r>
      <w:r w:rsidR="00A34AFF">
        <w:rPr>
          <w:lang w:val="hy-AM"/>
        </w:rPr>
        <w:t>ել</w:t>
      </w:r>
      <w:r w:rsidRPr="001F29A0">
        <w:rPr>
          <w:lang w:val="hy-AM"/>
        </w:rPr>
        <w:t xml:space="preserve"> ՏՏ ոլորտի աուդիտներ՝ ապահովելով դրանց որակյալ, ամբողջական և ժամանակին իրականացումը։</w:t>
      </w:r>
    </w:p>
    <w:p w14:paraId="37B976BC" w14:textId="1A801E40" w:rsidR="00F04DD9" w:rsidRPr="001F29A0" w:rsidRDefault="00EA59A8" w:rsidP="00A16C9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lang w:val="hy-AM"/>
        </w:rPr>
      </w:pPr>
      <w:r w:rsidRPr="00EA59A8">
        <w:rPr>
          <w:lang w:val="hy-AM"/>
        </w:rPr>
        <w:t>Հ</w:t>
      </w:r>
      <w:r w:rsidR="00F04DD9" w:rsidRPr="001F29A0">
        <w:rPr>
          <w:lang w:val="hy-AM"/>
        </w:rPr>
        <w:t>ամակարգ</w:t>
      </w:r>
      <w:r w:rsidR="00A34AFF">
        <w:rPr>
          <w:lang w:val="hy-AM"/>
        </w:rPr>
        <w:t>ել</w:t>
      </w:r>
      <w:r w:rsidR="00F04DD9" w:rsidRPr="001F29A0">
        <w:rPr>
          <w:lang w:val="hy-AM"/>
        </w:rPr>
        <w:t xml:space="preserve"> ՏՏ աուդիտների պլանավոր</w:t>
      </w:r>
      <w:r w:rsidRPr="00EA59A8">
        <w:rPr>
          <w:lang w:val="hy-AM"/>
        </w:rPr>
        <w:t>ման</w:t>
      </w:r>
      <w:r w:rsidR="00F04DD9" w:rsidRPr="001F29A0">
        <w:rPr>
          <w:lang w:val="hy-AM"/>
        </w:rPr>
        <w:t>, կազմակերպ</w:t>
      </w:r>
      <w:r w:rsidRPr="00EA59A8">
        <w:rPr>
          <w:lang w:val="hy-AM"/>
        </w:rPr>
        <w:t>ման</w:t>
      </w:r>
      <w:r w:rsidR="00F04DD9" w:rsidRPr="001F29A0">
        <w:rPr>
          <w:lang w:val="hy-AM"/>
        </w:rPr>
        <w:t xml:space="preserve"> և իրականացման գործընթացները։</w:t>
      </w:r>
    </w:p>
    <w:p w14:paraId="610CEE53" w14:textId="21F8E855" w:rsidR="00F04DD9" w:rsidRDefault="00A34AFF" w:rsidP="00A16C9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Ն</w:t>
      </w:r>
      <w:r w:rsidR="00F04DD9" w:rsidRPr="001F29A0">
        <w:rPr>
          <w:lang w:val="hy-AM"/>
        </w:rPr>
        <w:t>պաստ</w:t>
      </w:r>
      <w:r>
        <w:rPr>
          <w:lang w:val="hy-AM"/>
        </w:rPr>
        <w:t>ել</w:t>
      </w:r>
      <w:r w:rsidR="00F04DD9" w:rsidRPr="001F29A0">
        <w:rPr>
          <w:lang w:val="hy-AM"/>
        </w:rPr>
        <w:t xml:space="preserve"> հանրային կառավարման ՏՏ ռիսկերի նվազեցմանը և ՏՏ կառավարման որակի բարելավմանը։</w:t>
      </w:r>
    </w:p>
    <w:p w14:paraId="47E4067B" w14:textId="77777777" w:rsidR="00F04DD9" w:rsidRPr="001F29A0" w:rsidRDefault="00F04DD9" w:rsidP="00F04DD9">
      <w:pPr>
        <w:pStyle w:val="ListParagraph"/>
        <w:spacing w:after="0" w:line="240" w:lineRule="auto"/>
        <w:ind w:left="1080"/>
        <w:jc w:val="both"/>
        <w:rPr>
          <w:lang w:val="hy-AM"/>
        </w:rPr>
      </w:pPr>
    </w:p>
    <w:p w14:paraId="516E6479" w14:textId="5B2EF536" w:rsidR="00B96F5A" w:rsidRPr="00EF6FAD" w:rsidRDefault="00EF6FAD" w:rsidP="00294F2C">
      <w:pPr>
        <w:spacing w:after="0" w:line="240" w:lineRule="auto"/>
        <w:rPr>
          <w:b/>
          <w:bCs/>
          <w:lang w:val="hy-AM"/>
        </w:rPr>
      </w:pPr>
      <w:r w:rsidRPr="00EF6FAD">
        <w:rPr>
          <w:b/>
          <w:bCs/>
          <w:color w:val="C00000"/>
          <w:lang w:val="hy-AM"/>
        </w:rPr>
        <w:t xml:space="preserve">ՊԱՇՏՈՆԻ ԱՆՁՆԱԳՐԻՆ ԾԱՆՈԹԱՆԱԼՈՒ ՀԱՄԱՐ </w:t>
      </w:r>
      <w:hyperlink r:id="rId8" w:history="1">
        <w:r w:rsidRPr="003D4B8A">
          <w:rPr>
            <w:rStyle w:val="Hyperlink"/>
            <w:b/>
            <w:bCs/>
            <w:lang w:val="hy-AM"/>
          </w:rPr>
          <w:t>ՍԵՂՄԵՔ ԱՅՍՏԵՂ</w:t>
        </w:r>
      </w:hyperlink>
    </w:p>
    <w:p w14:paraId="078BE18A" w14:textId="77777777" w:rsidR="00811241" w:rsidRDefault="00811241" w:rsidP="00294F2C">
      <w:pPr>
        <w:spacing w:after="0" w:line="240" w:lineRule="auto"/>
        <w:rPr>
          <w:sz w:val="40"/>
          <w:szCs w:val="40"/>
          <w:lang w:val="hy-AM"/>
        </w:rPr>
      </w:pPr>
    </w:p>
    <w:p w14:paraId="4386FACF" w14:textId="77777777" w:rsidR="00F92C54" w:rsidRDefault="00F92C54" w:rsidP="00294F2C">
      <w:pPr>
        <w:spacing w:after="0" w:line="240" w:lineRule="auto"/>
        <w:rPr>
          <w:sz w:val="40"/>
          <w:szCs w:val="40"/>
          <w:lang w:val="hy-AM"/>
        </w:rPr>
      </w:pPr>
    </w:p>
    <w:p w14:paraId="30A72728" w14:textId="77777777" w:rsidR="00F92C54" w:rsidRDefault="00F92C54" w:rsidP="00294F2C">
      <w:pPr>
        <w:spacing w:after="0" w:line="240" w:lineRule="auto"/>
        <w:rPr>
          <w:sz w:val="40"/>
          <w:szCs w:val="40"/>
          <w:lang w:val="hy-AM"/>
        </w:rPr>
      </w:pPr>
    </w:p>
    <w:p w14:paraId="1F1E5AD1" w14:textId="77777777" w:rsidR="00EF6FAD" w:rsidRPr="00F04DD9" w:rsidRDefault="00EF6FAD" w:rsidP="00294F2C">
      <w:pPr>
        <w:spacing w:after="0" w:line="240" w:lineRule="auto"/>
        <w:rPr>
          <w:sz w:val="40"/>
          <w:szCs w:val="40"/>
          <w:lang w:val="hy-AM"/>
        </w:rPr>
      </w:pPr>
    </w:p>
    <w:p w14:paraId="131161EF" w14:textId="73C382EB" w:rsidR="00B96F5A" w:rsidRPr="00B16D73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B16D73">
        <w:rPr>
          <w:b/>
          <w:bCs/>
          <w:color w:val="1F3864" w:themeColor="accent1" w:themeShade="80"/>
          <w:sz w:val="28"/>
          <w:szCs w:val="28"/>
          <w:lang w:val="hy-AM"/>
        </w:rPr>
        <w:t>Ովքե</w:t>
      </w:r>
      <w:r w:rsidR="00811241" w:rsidRPr="00B16D73">
        <w:rPr>
          <w:b/>
          <w:bCs/>
          <w:color w:val="1F3864" w:themeColor="accent1" w:themeShade="80"/>
          <w:sz w:val="28"/>
          <w:szCs w:val="28"/>
          <w:lang w:val="hy-AM"/>
        </w:rPr>
        <w:t>՞</w:t>
      </w:r>
      <w:r w:rsidRPr="00B16D73">
        <w:rPr>
          <w:b/>
          <w:bCs/>
          <w:color w:val="1F3864" w:themeColor="accent1" w:themeShade="80"/>
          <w:sz w:val="28"/>
          <w:szCs w:val="28"/>
          <w:lang w:val="hy-AM"/>
        </w:rPr>
        <w:t>ր կարող են դիմել</w:t>
      </w:r>
      <w:r w:rsidR="00E31899" w:rsidRPr="00B16D73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9AD9695" w14:textId="77777777" w:rsidR="00E31899" w:rsidRPr="00B16D73" w:rsidRDefault="00E31899" w:rsidP="00294F2C">
      <w:pPr>
        <w:spacing w:after="0" w:line="240" w:lineRule="auto"/>
        <w:rPr>
          <w:b/>
          <w:bCs/>
          <w:color w:val="1F3864" w:themeColor="accent1" w:themeShade="80"/>
          <w:sz w:val="8"/>
          <w:szCs w:val="8"/>
          <w:lang w:val="hy-AM"/>
        </w:rPr>
      </w:pPr>
    </w:p>
    <w:p w14:paraId="1CE6B77D" w14:textId="77777777" w:rsidR="00B96F5A" w:rsidRPr="00B16D73" w:rsidRDefault="00B96F5A" w:rsidP="00294F2C">
      <w:pPr>
        <w:spacing w:after="0" w:line="240" w:lineRule="auto"/>
        <w:rPr>
          <w:lang w:val="hy-AM"/>
        </w:rPr>
      </w:pPr>
      <w:r w:rsidRPr="00B16D73">
        <w:rPr>
          <w:lang w:val="hy-AM"/>
        </w:rPr>
        <w:t>Մենք փնտրում ենք մասնագետների, ովքեր ունեն</w:t>
      </w:r>
      <w:r w:rsidRPr="00B16D73">
        <w:rPr>
          <w:rFonts w:ascii="Cambria Math" w:hAnsi="Cambria Math" w:cs="Cambria Math"/>
          <w:lang w:val="hy-AM"/>
        </w:rPr>
        <w:t>․</w:t>
      </w:r>
    </w:p>
    <w:p w14:paraId="7DC43075" w14:textId="77777777" w:rsidR="009A6337" w:rsidRPr="009A6337" w:rsidRDefault="009A6337" w:rsidP="009A6337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</w:rPr>
      </w:pPr>
      <w:r w:rsidRPr="009A6337">
        <w:rPr>
          <w:rFonts w:eastAsia="Times New Roman" w:cs="Times New Roman"/>
          <w:color w:val="000000"/>
        </w:rPr>
        <w:t>Բարձրագույն կրթություն։</w:t>
      </w:r>
    </w:p>
    <w:p w14:paraId="6A83F1CF" w14:textId="77777777" w:rsidR="009A6337" w:rsidRPr="009A6337" w:rsidRDefault="009A6337" w:rsidP="009A6337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</w:rPr>
      </w:pPr>
      <w:r w:rsidRPr="009A6337">
        <w:rPr>
          <w:color w:val="000000"/>
          <w:shd w:val="clear" w:color="auto" w:fill="FFFFFF"/>
        </w:rPr>
        <w:t>Հայերենի` բանավոր և գրավոր</w:t>
      </w:r>
      <w:r w:rsidRPr="009A6337">
        <w:rPr>
          <w:color w:val="000000"/>
          <w:shd w:val="clear" w:color="auto" w:fill="FFFFFF"/>
          <w:lang w:val="hy-AM"/>
        </w:rPr>
        <w:t>,</w:t>
      </w:r>
      <w:r w:rsidRPr="009A6337">
        <w:rPr>
          <w:color w:val="000000"/>
          <w:shd w:val="clear" w:color="auto" w:fill="FFFFFF"/>
        </w:rPr>
        <w:t xml:space="preserve"> գերազանց իմացություն։</w:t>
      </w:r>
    </w:p>
    <w:p w14:paraId="62E09566" w14:textId="77777777" w:rsidR="009A6337" w:rsidRPr="009A6337" w:rsidRDefault="009A6337" w:rsidP="009A6337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</w:rPr>
      </w:pPr>
      <w:r w:rsidRPr="009A6337">
        <w:rPr>
          <w:rFonts w:eastAsia="Times New Roman" w:cs="Times New Roman"/>
          <w:lang w:val="hy-AM"/>
        </w:rPr>
        <w:t xml:space="preserve">Տեղեկատվական համակարգերի աուդիտորի որակավորում </w:t>
      </w:r>
      <w:r w:rsidRPr="009A6337">
        <w:rPr>
          <w:rFonts w:eastAsia="Times New Roman" w:cs="Times New Roman"/>
        </w:rPr>
        <w:t>(CISA</w:t>
      </w:r>
      <w:r w:rsidRPr="009A6337">
        <w:rPr>
          <w:rFonts w:eastAsia="Times New Roman" w:cs="Times New Roman"/>
          <w:lang w:val="hy-AM"/>
        </w:rPr>
        <w:t>՝</w:t>
      </w:r>
      <w:r w:rsidRPr="009A6337">
        <w:rPr>
          <w:rFonts w:eastAsia="Times New Roman" w:cs="Times New Roman"/>
        </w:rPr>
        <w:t xml:space="preserve"> Certified Information Systems Auditor)</w:t>
      </w:r>
      <w:r w:rsidRPr="009A6337">
        <w:rPr>
          <w:rFonts w:eastAsia="Times New Roman" w:cs="Times New Roman"/>
          <w:lang w:val="hy-AM"/>
        </w:rPr>
        <w:t>։</w:t>
      </w:r>
    </w:p>
    <w:p w14:paraId="5CD045EA" w14:textId="77777777" w:rsidR="009A6337" w:rsidRPr="009A6337" w:rsidRDefault="009A6337" w:rsidP="009A6337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</w:rPr>
      </w:pPr>
      <w:r w:rsidRPr="009A6337">
        <w:rPr>
          <w:lang w:val="hy-AM"/>
        </w:rPr>
        <w:t>Տեղեկատվական համակարգերի նկատմամբ աուդիտի, հսկողության կամ անվտանգության բնագավառներում առնվազն յոթ տարվա աուդիտորի ստաժ</w:t>
      </w:r>
      <w:r w:rsidRPr="009A6337">
        <w:rPr>
          <w:lang w:val="en-GB"/>
        </w:rPr>
        <w:t>:</w:t>
      </w:r>
    </w:p>
    <w:p w14:paraId="3D17165F" w14:textId="77777777" w:rsidR="009A6337" w:rsidRPr="009A6337" w:rsidRDefault="009A6337" w:rsidP="009A6337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</w:rPr>
      </w:pPr>
      <w:r w:rsidRPr="009A6337">
        <w:rPr>
          <w:rFonts w:eastAsia="Times New Roman" w:cs="Times New Roman"/>
          <w:color w:val="000000"/>
          <w:lang w:val="hy-AM"/>
        </w:rPr>
        <w:t>Համակարգչային ծրագրերի, այդ թվում՝ MS Office-ի վարժ իմացություն (մասնավորապես` MS Word-ի, MS Excel-ի, MS PowerPoint), խորքային պատկերացում ՏՏ համակարգերի, ցանցերի, տվյալների բազաների և կիբեռանվտանգության սկզբունքների վերաբերյալ, ծ</w:t>
      </w:r>
      <w:r w:rsidRPr="009A6337">
        <w:rPr>
          <w:rFonts w:eastAsia="Times New Roman" w:cs="Times New Roman"/>
          <w:color w:val="000000"/>
        </w:rPr>
        <w:t>անոթություն ՏՏ վերահսկողական շրջանակներին, ինչպիսիք են COBIT, ISO 27001 և NIST</w:t>
      </w:r>
      <w:r w:rsidRPr="009A6337">
        <w:rPr>
          <w:rFonts w:eastAsia="Times New Roman" w:cs="Times New Roman"/>
          <w:color w:val="000000"/>
          <w:lang w:val="hy-AM"/>
        </w:rPr>
        <w:t>, տ</w:t>
      </w:r>
      <w:r w:rsidRPr="009A6337">
        <w:rPr>
          <w:rFonts w:eastAsia="Times New Roman" w:cs="Times New Roman"/>
          <w:color w:val="000000"/>
        </w:rPr>
        <w:t>վյալների վիզուալիզացիայի գործիքների (օր. Power BI, Tableau, կամ Python/R-ի գրադարանների) նախնական կիրառման հմտություն և ՏՏ կառավարման և տեղեկատվական անվտանգության քաղաքականությունների վերաբերյալ նախնական գիտելիքներ։</w:t>
      </w:r>
    </w:p>
    <w:p w14:paraId="39C217B9" w14:textId="77777777" w:rsidR="009A6337" w:rsidRPr="009A6337" w:rsidRDefault="009A6337" w:rsidP="009A6337">
      <w:pPr>
        <w:pStyle w:val="ListParagraph"/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</w:rPr>
      </w:pPr>
      <w:r w:rsidRPr="009A6337">
        <w:rPr>
          <w:lang w:val="hy-AM"/>
        </w:rPr>
        <w:t>Ա</w:t>
      </w:r>
      <w:r w:rsidRPr="009A6337">
        <w:rPr>
          <w:rFonts w:eastAsia="Times New Roman" w:cs="Times New Roman"/>
          <w:color w:val="000000"/>
        </w:rPr>
        <w:t xml:space="preserve">նգլերենի </w:t>
      </w:r>
      <w:r w:rsidRPr="009A6337">
        <w:rPr>
          <w:rFonts w:eastAsia="Times New Roman" w:cs="Times New Roman"/>
          <w:color w:val="000000"/>
          <w:lang w:val="hy-AM"/>
        </w:rPr>
        <w:t xml:space="preserve">իմացության </w:t>
      </w:r>
      <w:r w:rsidRPr="009A6337">
        <w:rPr>
          <w:rFonts w:eastAsia="Times New Roman" w:cs="Times New Roman"/>
          <w:color w:val="000000"/>
        </w:rPr>
        <w:t>Միջին</w:t>
      </w:r>
      <w:r w:rsidRPr="009A6337">
        <w:rPr>
          <w:rFonts w:eastAsia="Times New Roman" w:cs="Times New Roman"/>
          <w:color w:val="000000"/>
          <w:lang w:val="hy-AM"/>
        </w:rPr>
        <w:t>-</w:t>
      </w:r>
      <w:r w:rsidRPr="009A6337">
        <w:rPr>
          <w:rFonts w:eastAsia="Times New Roman" w:cs="Times New Roman"/>
          <w:color w:val="000000"/>
        </w:rPr>
        <w:t>B2 (Upper Intermidiate) մակարդակ</w:t>
      </w:r>
      <w:r w:rsidRPr="009A6337">
        <w:rPr>
          <w:rFonts w:eastAsia="Times New Roman" w:cs="Times New Roman"/>
          <w:color w:val="000000"/>
          <w:lang w:val="hy-AM"/>
        </w:rPr>
        <w:t>։</w:t>
      </w:r>
    </w:p>
    <w:p w14:paraId="1C9E5DC5" w14:textId="77777777" w:rsidR="00E31899" w:rsidRDefault="00E31899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245F97AD" w14:textId="77777777" w:rsidR="001E4FF6" w:rsidRPr="001E4FF6" w:rsidRDefault="001E4FF6" w:rsidP="00E31899">
      <w:pPr>
        <w:pStyle w:val="ListParagraph"/>
        <w:spacing w:after="0" w:line="240" w:lineRule="auto"/>
        <w:rPr>
          <w:sz w:val="8"/>
          <w:szCs w:val="8"/>
          <w:lang w:val="hy-AM"/>
        </w:rPr>
      </w:pPr>
    </w:p>
    <w:p w14:paraId="00DF7482" w14:textId="77777777" w:rsidR="001E4FF6" w:rsidRPr="00B16D73" w:rsidRDefault="001E4FF6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77F1D2D0" w14:textId="77777777" w:rsidR="009A6337" w:rsidRPr="00563D96" w:rsidRDefault="009A6337" w:rsidP="00A34AFF">
      <w:pPr>
        <w:ind w:firstLine="360"/>
        <w:jc w:val="both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>Գրավոր/թեստային հանձնարարությունների և հարցազրույցի անցկացման ձևաչափեր</w:t>
      </w:r>
      <w:r>
        <w:rPr>
          <w:b/>
          <w:bCs/>
          <w:color w:val="1F3864" w:themeColor="accent1" w:themeShade="80"/>
          <w:sz w:val="28"/>
          <w:szCs w:val="28"/>
          <w:lang w:val="hy-AM"/>
        </w:rPr>
        <w:t>ի</w:t>
      </w: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 xml:space="preserve"> և դրանց վերաբերյալ անհրաժեշտ այլ տեղեկատվություն</w:t>
      </w:r>
    </w:p>
    <w:p w14:paraId="13315B65" w14:textId="77777777" w:rsidR="009A6337" w:rsidRPr="00563D96" w:rsidRDefault="009A6337" w:rsidP="00C769A1">
      <w:pPr>
        <w:widowControl w:val="0"/>
        <w:tabs>
          <w:tab w:val="left" w:pos="426"/>
          <w:tab w:val="left" w:pos="990"/>
        </w:tabs>
        <w:spacing w:after="0" w:line="360" w:lineRule="auto"/>
        <w:ind w:right="91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ab/>
        <w:t>Մրցույթն</w:t>
      </w:r>
      <w:r w:rsidRPr="00563D96">
        <w:rPr>
          <w:rFonts w:eastAsia="Arial"/>
          <w:kern w:val="0"/>
          <w:lang w:val="hy-AM"/>
        </w:rPr>
        <w:t xml:space="preserve"> անցկացվում է հետևյալ քայլերի </w:t>
      </w:r>
      <w:r>
        <w:rPr>
          <w:rFonts w:eastAsia="Arial"/>
          <w:kern w:val="0"/>
          <w:lang w:val="hy-AM"/>
        </w:rPr>
        <w:t>հաջորդականությամբ</w:t>
      </w:r>
      <w:r w:rsidRPr="00563D96">
        <w:rPr>
          <w:rFonts w:eastAsia="Arial"/>
          <w:kern w:val="0"/>
          <w:lang w:val="hy-AM"/>
        </w:rPr>
        <w:t xml:space="preserve">՝ </w:t>
      </w:r>
    </w:p>
    <w:p w14:paraId="7C08FE1E" w14:textId="77777777" w:rsidR="009A6337" w:rsidRPr="00563D96" w:rsidRDefault="009A6337" w:rsidP="00C769A1">
      <w:pPr>
        <w:widowControl w:val="0"/>
        <w:numPr>
          <w:ilvl w:val="0"/>
          <w:numId w:val="27"/>
        </w:numPr>
        <w:tabs>
          <w:tab w:val="left" w:pos="990"/>
          <w:tab w:val="left" w:pos="1170"/>
        </w:tabs>
        <w:spacing w:after="0" w:line="360" w:lineRule="auto"/>
        <w:ind w:left="180" w:right="91" w:firstLine="540"/>
        <w:jc w:val="both"/>
        <w:rPr>
          <w:rFonts w:eastAsia="Arial"/>
          <w:kern w:val="0"/>
          <w:lang w:val="hy-AM"/>
        </w:rPr>
      </w:pPr>
      <w:bookmarkStart w:id="0" w:name="_Hlk208325773"/>
      <w:bookmarkStart w:id="1" w:name="_Hlk209080137"/>
      <w:r w:rsidRPr="00563D96">
        <w:rPr>
          <w:rFonts w:eastAsia="Arial"/>
          <w:kern w:val="0"/>
          <w:lang w:val="hy-AM"/>
        </w:rPr>
        <w:t>գրավոր/թեստային հանձնարարություններ.</w:t>
      </w:r>
    </w:p>
    <w:p w14:paraId="0009CAF3" w14:textId="77777777" w:rsidR="009A6337" w:rsidRPr="00563D96" w:rsidRDefault="009A6337" w:rsidP="00C769A1">
      <w:pPr>
        <w:widowControl w:val="0"/>
        <w:numPr>
          <w:ilvl w:val="0"/>
          <w:numId w:val="27"/>
        </w:numPr>
        <w:tabs>
          <w:tab w:val="left" w:pos="990"/>
          <w:tab w:val="left" w:pos="1170"/>
        </w:tabs>
        <w:spacing w:after="0" w:line="360" w:lineRule="auto"/>
        <w:ind w:left="180" w:right="91" w:firstLine="540"/>
        <w:jc w:val="both"/>
        <w:rPr>
          <w:rFonts w:eastAsia="Arial"/>
          <w:kern w:val="0"/>
          <w:lang w:val="hy-AM"/>
        </w:rPr>
      </w:pPr>
      <w:r w:rsidRPr="00563D96">
        <w:rPr>
          <w:rFonts w:eastAsia="Arial"/>
          <w:kern w:val="0"/>
          <w:lang w:val="hy-AM"/>
        </w:rPr>
        <w:t>հարցազրույց.</w:t>
      </w:r>
    </w:p>
    <w:bookmarkEnd w:id="0"/>
    <w:p w14:paraId="6308E5B1" w14:textId="77777777" w:rsidR="00A34AFF" w:rsidRDefault="00A34AFF" w:rsidP="00C560C6">
      <w:pPr>
        <w:widowControl w:val="0"/>
        <w:tabs>
          <w:tab w:val="left" w:pos="990"/>
          <w:tab w:val="left" w:pos="1170"/>
        </w:tabs>
        <w:spacing w:after="0" w:line="240" w:lineRule="auto"/>
        <w:ind w:left="720" w:right="91"/>
        <w:jc w:val="both"/>
        <w:rPr>
          <w:rFonts w:eastAsia="Arial"/>
          <w:kern w:val="0"/>
          <w:lang w:val="hy-AM"/>
        </w:rPr>
      </w:pPr>
    </w:p>
    <w:p w14:paraId="3DE1A3A2" w14:textId="46361C6B" w:rsidR="009A6337" w:rsidRPr="00563D96" w:rsidRDefault="009A6337" w:rsidP="001E4FF6">
      <w:pPr>
        <w:spacing w:after="0" w:line="240" w:lineRule="auto"/>
        <w:ind w:left="-851"/>
        <w:rPr>
          <w:color w:val="C00000"/>
          <w:lang w:val="hy-AM"/>
        </w:rPr>
      </w:pPr>
      <w:r w:rsidRPr="00DB0AD2">
        <w:rPr>
          <w:color w:val="C00000"/>
          <w:lang w:val="hy-AM"/>
        </w:rPr>
        <w:t xml:space="preserve">Մրցույթի անցկացման վերաբերյալ հավելյալ տեղեկատվության համար </w:t>
      </w:r>
      <w:hyperlink r:id="rId9" w:history="1">
        <w:r w:rsidRPr="003D4B8A">
          <w:rPr>
            <w:rStyle w:val="Hyperlink"/>
            <w:lang w:val="hy-AM"/>
          </w:rPr>
          <w:t>սեղմեք այստեղ</w:t>
        </w:r>
      </w:hyperlink>
    </w:p>
    <w:bookmarkEnd w:id="1"/>
    <w:p w14:paraId="144F4C79" w14:textId="77777777" w:rsidR="009A6337" w:rsidRPr="001E4FF6" w:rsidRDefault="009A6337" w:rsidP="001E4FF6">
      <w:pPr>
        <w:ind w:left="-851"/>
        <w:rPr>
          <w:color w:val="C00000"/>
          <w:sz w:val="14"/>
          <w:szCs w:val="14"/>
          <w:lang w:val="hy-AM"/>
        </w:rPr>
      </w:pPr>
    </w:p>
    <w:p w14:paraId="41357E52" w14:textId="5DADD8A4" w:rsidR="009A6337" w:rsidRPr="00563D96" w:rsidRDefault="009A6337" w:rsidP="001E4FF6">
      <w:pPr>
        <w:spacing w:after="0" w:line="240" w:lineRule="auto"/>
        <w:ind w:left="-851"/>
        <w:rPr>
          <w:color w:val="C00000"/>
          <w:lang w:val="hy-AM"/>
        </w:rPr>
      </w:pPr>
      <w:r w:rsidRPr="00DB0AD2">
        <w:rPr>
          <w:color w:val="C00000"/>
          <w:lang w:val="hy-AM"/>
        </w:rPr>
        <w:t>Մրցույթի</w:t>
      </w:r>
      <w:r>
        <w:rPr>
          <w:color w:val="C00000"/>
          <w:lang w:val="hy-AM"/>
        </w:rPr>
        <w:t xml:space="preserve"> արդյունքների ամփոփման, գնահատման թերթիկին ծանոթանալու համար </w:t>
      </w:r>
      <w:hyperlink r:id="rId10" w:history="1">
        <w:r w:rsidRPr="003D4B8A">
          <w:rPr>
            <w:rStyle w:val="Hyperlink"/>
            <w:lang w:val="hy-AM"/>
          </w:rPr>
          <w:t>սեղմեք այստեղ</w:t>
        </w:r>
      </w:hyperlink>
    </w:p>
    <w:p w14:paraId="1BD4D529" w14:textId="77777777" w:rsidR="001E4FF6" w:rsidRPr="001E4FF6" w:rsidRDefault="001E4FF6" w:rsidP="009A6337">
      <w:pPr>
        <w:rPr>
          <w:b/>
          <w:bCs/>
          <w:color w:val="1F3864" w:themeColor="accent1" w:themeShade="80"/>
          <w:sz w:val="14"/>
          <w:szCs w:val="14"/>
          <w:lang w:val="hy-AM"/>
        </w:rPr>
      </w:pPr>
    </w:p>
    <w:p w14:paraId="04A11280" w14:textId="77777777" w:rsidR="0073667C" w:rsidRPr="00B16D73" w:rsidRDefault="0073667C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06427209" w14:textId="23237F4B" w:rsidR="0073667C" w:rsidRPr="0073667C" w:rsidRDefault="0073667C" w:rsidP="0073667C">
      <w:pPr>
        <w:rPr>
          <w:b/>
          <w:bCs/>
          <w:color w:val="1F3864" w:themeColor="accent1" w:themeShade="80"/>
          <w:sz w:val="28"/>
          <w:szCs w:val="28"/>
        </w:rPr>
      </w:pPr>
      <w:r w:rsidRPr="0073667C">
        <w:rPr>
          <w:b/>
          <w:bCs/>
          <w:color w:val="1F3864" w:themeColor="accent1" w:themeShade="80"/>
          <w:sz w:val="28"/>
          <w:szCs w:val="28"/>
        </w:rPr>
        <w:t>Անձնային որակներ (հիմնական կոմպետենցիաներ)</w:t>
      </w:r>
      <w:r>
        <w:rPr>
          <w:b/>
          <w:bCs/>
          <w:color w:val="1F3864" w:themeColor="accent1" w:themeShade="80"/>
          <w:sz w:val="28"/>
          <w:szCs w:val="28"/>
        </w:rPr>
        <w:t>՝</w:t>
      </w:r>
    </w:p>
    <w:p w14:paraId="4EE5324E" w14:textId="77777777" w:rsidR="00B16D73" w:rsidRPr="00B16D73" w:rsidRDefault="00B16D73" w:rsidP="001E4FF6">
      <w:pPr>
        <w:numPr>
          <w:ilvl w:val="0"/>
          <w:numId w:val="19"/>
        </w:numPr>
        <w:spacing w:after="0" w:line="240" w:lineRule="auto"/>
        <w:ind w:left="709" w:hanging="357"/>
        <w:contextualSpacing/>
        <w:jc w:val="both"/>
        <w:rPr>
          <w:lang w:val="hy-AM"/>
        </w:rPr>
      </w:pPr>
      <w:r w:rsidRPr="00B16D73">
        <w:t>Որակյալ աշխատանքի իրականացում</w:t>
      </w:r>
    </w:p>
    <w:p w14:paraId="49C7AC9B" w14:textId="77777777" w:rsidR="00B16D73" w:rsidRPr="00B16D73" w:rsidRDefault="00B16D73" w:rsidP="001E4FF6">
      <w:pPr>
        <w:numPr>
          <w:ilvl w:val="0"/>
          <w:numId w:val="20"/>
        </w:numPr>
        <w:spacing w:after="0" w:line="240" w:lineRule="auto"/>
        <w:ind w:left="1134" w:hanging="357"/>
        <w:contextualSpacing/>
        <w:jc w:val="both"/>
        <w:rPr>
          <w:lang w:val="hy-AM"/>
        </w:rPr>
      </w:pPr>
      <w:r w:rsidRPr="00B16D73">
        <w:rPr>
          <w:lang w:val="hy-AM"/>
        </w:rPr>
        <w:t xml:space="preserve">հետազոտական </w:t>
      </w:r>
      <w:r w:rsidRPr="00B16D73">
        <w:t>հմտություն</w:t>
      </w:r>
    </w:p>
    <w:p w14:paraId="0C35A116" w14:textId="77777777" w:rsidR="00B16D73" w:rsidRPr="00B16D73" w:rsidRDefault="00B16D73" w:rsidP="001E4FF6">
      <w:pPr>
        <w:numPr>
          <w:ilvl w:val="0"/>
          <w:numId w:val="20"/>
        </w:numPr>
        <w:spacing w:after="0" w:line="240" w:lineRule="auto"/>
        <w:ind w:left="1134" w:hanging="357"/>
        <w:contextualSpacing/>
        <w:jc w:val="both"/>
        <w:rPr>
          <w:lang w:val="hy-AM"/>
        </w:rPr>
      </w:pPr>
      <w:r w:rsidRPr="00B16D73">
        <w:t>վերլուծական հմտություն</w:t>
      </w:r>
    </w:p>
    <w:p w14:paraId="00717641" w14:textId="77777777" w:rsidR="00B16D73" w:rsidRPr="00B16D73" w:rsidRDefault="00B16D73" w:rsidP="001E4FF6">
      <w:pPr>
        <w:numPr>
          <w:ilvl w:val="0"/>
          <w:numId w:val="20"/>
        </w:numPr>
        <w:spacing w:after="0" w:line="240" w:lineRule="auto"/>
        <w:ind w:left="1134" w:hanging="357"/>
        <w:contextualSpacing/>
        <w:jc w:val="both"/>
        <w:rPr>
          <w:lang w:val="hy-AM"/>
        </w:rPr>
      </w:pPr>
      <w:r w:rsidRPr="00B16D73">
        <w:rPr>
          <w:lang w:val="hy-AM"/>
        </w:rPr>
        <w:t>գրավոր և բանավոր հաղորդակցություն</w:t>
      </w:r>
    </w:p>
    <w:p w14:paraId="1BD24401" w14:textId="77777777" w:rsidR="00B16D73" w:rsidRPr="00B16D73" w:rsidRDefault="00B16D73" w:rsidP="001E4FF6">
      <w:pPr>
        <w:numPr>
          <w:ilvl w:val="0"/>
          <w:numId w:val="19"/>
        </w:numPr>
        <w:spacing w:after="0" w:line="240" w:lineRule="auto"/>
        <w:ind w:left="709" w:hanging="357"/>
        <w:contextualSpacing/>
        <w:jc w:val="both"/>
        <w:rPr>
          <w:lang w:val="hy-AM"/>
        </w:rPr>
      </w:pPr>
      <w:r w:rsidRPr="00B16D73">
        <w:t>Աշխատանքի ծավալի կառավարում</w:t>
      </w:r>
    </w:p>
    <w:p w14:paraId="6C878A2B" w14:textId="77777777" w:rsidR="00B16D73" w:rsidRPr="00B16D73" w:rsidRDefault="00B16D73" w:rsidP="001E4FF6">
      <w:pPr>
        <w:numPr>
          <w:ilvl w:val="0"/>
          <w:numId w:val="19"/>
        </w:numPr>
        <w:spacing w:after="0" w:line="240" w:lineRule="auto"/>
        <w:ind w:left="709" w:hanging="357"/>
        <w:contextualSpacing/>
        <w:jc w:val="both"/>
        <w:rPr>
          <w:lang w:val="hy-AM"/>
        </w:rPr>
      </w:pPr>
      <w:r w:rsidRPr="00B16D73">
        <w:t>Խմբային աշխատանք և համագործակցություն</w:t>
      </w:r>
    </w:p>
    <w:p w14:paraId="26CC749E" w14:textId="77777777" w:rsidR="00B16D73" w:rsidRPr="006872EF" w:rsidRDefault="00B16D73" w:rsidP="001E4FF6">
      <w:pPr>
        <w:numPr>
          <w:ilvl w:val="0"/>
          <w:numId w:val="19"/>
        </w:numPr>
        <w:spacing w:after="0" w:line="240" w:lineRule="auto"/>
        <w:ind w:left="709" w:hanging="357"/>
        <w:contextualSpacing/>
        <w:jc w:val="both"/>
        <w:rPr>
          <w:lang w:val="hy-AM"/>
        </w:rPr>
      </w:pPr>
      <w:r w:rsidRPr="00B16D73">
        <w:lastRenderedPageBreak/>
        <w:t>Առաջնորդություն և (ինքնա)զարգացում։</w:t>
      </w:r>
    </w:p>
    <w:p w14:paraId="79E3E468" w14:textId="77777777" w:rsidR="006872EF" w:rsidRPr="001E4FF6" w:rsidRDefault="006872EF" w:rsidP="006872EF">
      <w:pPr>
        <w:spacing w:after="0" w:line="276" w:lineRule="auto"/>
        <w:ind w:left="709"/>
        <w:contextualSpacing/>
        <w:jc w:val="both"/>
        <w:rPr>
          <w:sz w:val="10"/>
          <w:szCs w:val="10"/>
          <w:lang w:val="hy-AM"/>
        </w:rPr>
      </w:pPr>
    </w:p>
    <w:p w14:paraId="50ECAED5" w14:textId="726EBE33" w:rsidR="00294F2C" w:rsidRPr="00B16D73" w:rsidRDefault="00B96F5A" w:rsidP="00E31899">
      <w:pPr>
        <w:spacing w:after="0" w:line="240" w:lineRule="auto"/>
        <w:rPr>
          <w:lang w:val="hy-AM"/>
        </w:rPr>
      </w:pPr>
      <w:r w:rsidRPr="00B16D73">
        <w:rPr>
          <w:color w:val="C00000"/>
          <w:lang w:val="hy-AM"/>
        </w:rPr>
        <w:t xml:space="preserve">Մանրամասն պահանջվող կոմպետենցիաներին ծանոթանալու համար </w:t>
      </w:r>
      <w:hyperlink r:id="rId11" w:history="1">
        <w:r w:rsidRPr="00C64B3E">
          <w:rPr>
            <w:rStyle w:val="Hyperlink"/>
            <w:lang w:val="hy-AM"/>
          </w:rPr>
          <w:t>սեղմեք այստեղ</w:t>
        </w:r>
      </w:hyperlink>
    </w:p>
    <w:p w14:paraId="549E10DE" w14:textId="77777777" w:rsidR="00294F2C" w:rsidRPr="00B16D73" w:rsidRDefault="00294F2C" w:rsidP="00294F2C">
      <w:pPr>
        <w:spacing w:after="0" w:line="240" w:lineRule="auto"/>
        <w:rPr>
          <w:b/>
          <w:bCs/>
          <w:color w:val="1F3864" w:themeColor="accent1" w:themeShade="80"/>
          <w:lang w:val="hy-AM"/>
        </w:rPr>
      </w:pPr>
    </w:p>
    <w:p w14:paraId="34C04079" w14:textId="77777777" w:rsidR="00206C6A" w:rsidRPr="000E16BA" w:rsidRDefault="00206C6A" w:rsidP="00206C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0E16BA">
        <w:rPr>
          <w:b/>
          <w:bCs/>
          <w:color w:val="1F3864" w:themeColor="accent1" w:themeShade="80"/>
          <w:sz w:val="28"/>
          <w:szCs w:val="28"/>
          <w:lang w:val="hy-AM"/>
        </w:rPr>
        <w:t>Ի՞նչն ենք գնահատում մեր թիմում՝</w:t>
      </w:r>
    </w:p>
    <w:p w14:paraId="4E7642FD" w14:textId="77777777" w:rsidR="00206C6A" w:rsidRPr="00B96F5A" w:rsidRDefault="00206C6A" w:rsidP="00206C6A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Հետաքրքրասիրություն և ստեղծագործական մտածողություն,</w:t>
      </w:r>
    </w:p>
    <w:p w14:paraId="29F4C65E" w14:textId="77777777" w:rsidR="00206C6A" w:rsidRPr="00B96F5A" w:rsidRDefault="00206C6A" w:rsidP="00206C6A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Մոտիվացիա հանրային ծառայության միջոցով դրական փոփոխություններ բերելու,</w:t>
      </w:r>
    </w:p>
    <w:p w14:paraId="2E6AD18D" w14:textId="77777777" w:rsidR="00206C6A" w:rsidRDefault="00206C6A" w:rsidP="00206C6A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Ճկունություն և նախաձեռնողականություն։</w:t>
      </w:r>
    </w:p>
    <w:p w14:paraId="5EDEDF62" w14:textId="77777777" w:rsidR="00206C6A" w:rsidRDefault="00206C6A" w:rsidP="00206C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3CBAF7AB" w14:textId="473888A4" w:rsidR="00206C6A" w:rsidRPr="002B207C" w:rsidRDefault="00206C6A" w:rsidP="00206C6A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2B207C">
        <w:rPr>
          <w:b/>
          <w:bCs/>
          <w:color w:val="1F3864" w:themeColor="accent1" w:themeShade="80"/>
          <w:sz w:val="28"/>
          <w:szCs w:val="28"/>
          <w:lang w:val="hy-AM"/>
        </w:rPr>
        <w:t>Ինչպե՞ս դիմել՝</w:t>
      </w:r>
    </w:p>
    <w:p w14:paraId="72C42057" w14:textId="56D73749" w:rsidR="00206C6A" w:rsidRPr="002B207C" w:rsidRDefault="00206C6A" w:rsidP="00A34AFF">
      <w:pPr>
        <w:spacing w:after="0" w:line="240" w:lineRule="auto"/>
        <w:ind w:firstLine="720"/>
        <w:jc w:val="both"/>
        <w:rPr>
          <w:lang w:val="hy-AM"/>
        </w:rPr>
      </w:pPr>
      <w:r w:rsidRPr="002B207C">
        <w:rPr>
          <w:lang w:val="hy-AM"/>
        </w:rPr>
        <w:t>Բոլոր հետաքրքրված անձինք կարող են իրենց դիմումները</w:t>
      </w:r>
      <w:r>
        <w:rPr>
          <w:lang w:val="hy-AM"/>
        </w:rPr>
        <w:t xml:space="preserve"> և</w:t>
      </w:r>
      <w:r w:rsidRPr="002B207C">
        <w:rPr>
          <w:lang w:val="hy-AM"/>
        </w:rPr>
        <w:t xml:space="preserve"> անհրաժեշտ փաստաթղթերը ներկայացնել ani.karapetyan@armsai.am </w:t>
      </w:r>
      <w:r>
        <w:rPr>
          <w:lang w:val="hy-AM"/>
        </w:rPr>
        <w:t xml:space="preserve">էլեկտրոնային փոստի միջոցով՝ </w:t>
      </w:r>
      <w:r w:rsidRPr="002B207C">
        <w:rPr>
          <w:lang w:val="hy-AM"/>
        </w:rPr>
        <w:t xml:space="preserve">մինչև </w:t>
      </w:r>
      <w:r w:rsidRPr="00A34AFF">
        <w:rPr>
          <w:lang w:val="hy-AM"/>
        </w:rPr>
        <w:t>2025 թվականի դեկտեմբերի 10-ը</w:t>
      </w:r>
      <w:r>
        <w:rPr>
          <w:lang w:val="hy-AM"/>
        </w:rPr>
        <w:t xml:space="preserve"> ներառյալ</w:t>
      </w:r>
      <w:r w:rsidRPr="002B207C">
        <w:rPr>
          <w:lang w:val="hy-AM"/>
        </w:rPr>
        <w:t>:</w:t>
      </w:r>
    </w:p>
    <w:p w14:paraId="7B180CCF" w14:textId="77777777" w:rsidR="00206C6A" w:rsidRPr="00B96F5A" w:rsidRDefault="00000000" w:rsidP="00206C6A">
      <w:pPr>
        <w:spacing w:after="0" w:line="240" w:lineRule="auto"/>
      </w:pPr>
      <w:r>
        <w:pict w14:anchorId="2A29C9D3">
          <v:rect id="_x0000_i1025" style="width:0;height:1.5pt" o:hralign="center" o:hrstd="t" o:hr="t" fillcolor="#a0a0a0" stroked="f"/>
        </w:pict>
      </w:r>
    </w:p>
    <w:p w14:paraId="64B067B2" w14:textId="3514005A" w:rsidR="00206C6A" w:rsidRDefault="00206C6A" w:rsidP="00206C6A">
      <w:pPr>
        <w:spacing w:after="0" w:line="240" w:lineRule="auto"/>
        <w:jc w:val="center"/>
        <w:rPr>
          <w:color w:val="1F3864" w:themeColor="accent1" w:themeShade="80"/>
        </w:rPr>
      </w:pPr>
      <w:r w:rsidRPr="00B96F5A">
        <w:rPr>
          <w:color w:val="1F3864" w:themeColor="accent1" w:themeShade="80"/>
        </w:rPr>
        <w:t>Սա ձեր հնարավորություն</w:t>
      </w:r>
      <w:r w:rsidR="008777E4">
        <w:rPr>
          <w:color w:val="1F3864" w:themeColor="accent1" w:themeShade="80"/>
        </w:rPr>
        <w:t>ն</w:t>
      </w:r>
      <w:r w:rsidRPr="00B96F5A">
        <w:rPr>
          <w:color w:val="1F3864" w:themeColor="accent1" w:themeShade="80"/>
        </w:rPr>
        <w:t xml:space="preserve"> է դառնալու </w:t>
      </w:r>
      <w:r w:rsidRPr="0073667C">
        <w:rPr>
          <w:color w:val="1F3864" w:themeColor="accent1" w:themeShade="80"/>
        </w:rPr>
        <w:t xml:space="preserve">Հաշվեքննիչ պալատի </w:t>
      </w:r>
      <w:r w:rsidRPr="00B96F5A">
        <w:rPr>
          <w:color w:val="1F3864" w:themeColor="accent1" w:themeShade="80"/>
        </w:rPr>
        <w:t xml:space="preserve">թիմի մի մասը, որը </w:t>
      </w:r>
      <w:r w:rsidRPr="0073667C">
        <w:rPr>
          <w:color w:val="1F3864" w:themeColor="accent1" w:themeShade="80"/>
        </w:rPr>
        <w:t xml:space="preserve">ձևավորում </w:t>
      </w:r>
      <w:r w:rsidRPr="00B96F5A">
        <w:rPr>
          <w:color w:val="1F3864" w:themeColor="accent1" w:themeShade="80"/>
        </w:rPr>
        <w:t xml:space="preserve">է </w:t>
      </w:r>
      <w:r w:rsidRPr="0073667C">
        <w:rPr>
          <w:color w:val="1F3864" w:themeColor="accent1" w:themeShade="80"/>
        </w:rPr>
        <w:t>արտաքին</w:t>
      </w:r>
      <w:r w:rsidRPr="00B96F5A">
        <w:rPr>
          <w:color w:val="1F3864" w:themeColor="accent1" w:themeShade="80"/>
        </w:rPr>
        <w:t xml:space="preserve"> պետական հաշվեքննության </w:t>
      </w:r>
      <w:r w:rsidRPr="0073667C">
        <w:rPr>
          <w:color w:val="1F3864" w:themeColor="accent1" w:themeShade="80"/>
        </w:rPr>
        <w:t xml:space="preserve">օրինակելի </w:t>
      </w:r>
      <w:r w:rsidRPr="00B96F5A">
        <w:rPr>
          <w:color w:val="1F3864" w:themeColor="accent1" w:themeShade="80"/>
        </w:rPr>
        <w:t>ապագան։</w:t>
      </w:r>
    </w:p>
    <w:p w14:paraId="7A30B06E" w14:textId="77777777" w:rsidR="00206C6A" w:rsidRDefault="00206C6A" w:rsidP="00206C6A">
      <w:pPr>
        <w:rPr>
          <w:b/>
          <w:bCs/>
          <w:color w:val="1F3864" w:themeColor="accent1" w:themeShade="80"/>
        </w:rPr>
      </w:pPr>
    </w:p>
    <w:p w14:paraId="38ED5589" w14:textId="77777777" w:rsidR="00206C6A" w:rsidRPr="006A7715" w:rsidRDefault="00206C6A" w:rsidP="00206C6A">
      <w:pPr>
        <w:rPr>
          <w:b/>
          <w:bCs/>
          <w:color w:val="1F3864" w:themeColor="accent1" w:themeShade="80"/>
          <w:sz w:val="28"/>
          <w:szCs w:val="28"/>
        </w:rPr>
      </w:pPr>
      <w:r w:rsidRPr="006A7715">
        <w:rPr>
          <w:b/>
          <w:bCs/>
          <w:color w:val="1F3864" w:themeColor="accent1" w:themeShade="80"/>
          <w:sz w:val="28"/>
          <w:szCs w:val="28"/>
        </w:rPr>
        <w:t>Անհրաժեշտ փաստաթղթերը՝</w:t>
      </w:r>
    </w:p>
    <w:p w14:paraId="03F74011" w14:textId="3A7E6515" w:rsidR="00206C6A" w:rsidRPr="00AA7D32" w:rsidRDefault="00000000" w:rsidP="00206C6A">
      <w:pPr>
        <w:numPr>
          <w:ilvl w:val="1"/>
          <w:numId w:val="11"/>
        </w:numPr>
        <w:spacing w:after="0" w:line="240" w:lineRule="auto"/>
        <w:ind w:left="811" w:hanging="454"/>
        <w:rPr>
          <w:rStyle w:val="Hyperlink"/>
        </w:rPr>
      </w:pPr>
      <w:hyperlink r:id="rId12" w:history="1">
        <w:r w:rsidR="00206C6A" w:rsidRPr="003D4B8A">
          <w:rPr>
            <w:rStyle w:val="Hyperlink"/>
          </w:rPr>
          <w:t>Դիմում,</w:t>
        </w:r>
      </w:hyperlink>
    </w:p>
    <w:p w14:paraId="3F6170BE" w14:textId="77777777" w:rsidR="00206C6A" w:rsidRPr="00147912" w:rsidRDefault="00206C6A" w:rsidP="00206C6A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 xml:space="preserve">Անձնագրի կամ նույնականացման քարտի </w:t>
      </w:r>
      <w:r w:rsidRPr="00147912">
        <w:t>պատճեն</w:t>
      </w:r>
      <w:r>
        <w:t>,</w:t>
      </w:r>
    </w:p>
    <w:p w14:paraId="182EF514" w14:textId="77777777" w:rsidR="00206C6A" w:rsidRPr="00147912" w:rsidRDefault="00206C6A" w:rsidP="00206C6A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Ինքնակ</w:t>
      </w:r>
      <w:r w:rsidRPr="00147912">
        <w:t>ենսագրություն (CV)</w:t>
      </w:r>
    </w:p>
    <w:p w14:paraId="5C7CC1C0" w14:textId="77777777" w:rsidR="00206C6A" w:rsidRPr="00147912" w:rsidRDefault="00206C6A" w:rsidP="00206C6A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Մեկ լուսանկար (3x4)</w:t>
      </w:r>
      <w:r>
        <w:t>,</w:t>
      </w:r>
    </w:p>
    <w:p w14:paraId="3921D983" w14:textId="77777777" w:rsidR="00206C6A" w:rsidRPr="00147912" w:rsidRDefault="00206C6A" w:rsidP="00206C6A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Կրթությունը հա</w:t>
      </w:r>
      <w:r>
        <w:rPr>
          <w:lang w:val="hy-AM"/>
        </w:rPr>
        <w:t>վաստող</w:t>
      </w:r>
      <w:r w:rsidRPr="00147912">
        <w:t xml:space="preserve"> փաստաթղթ</w:t>
      </w:r>
      <w:r w:rsidRPr="003E068A">
        <w:t>(</w:t>
      </w:r>
      <w:r w:rsidRPr="00147912">
        <w:t>եր</w:t>
      </w:r>
      <w:r w:rsidRPr="003E068A">
        <w:t>)</w:t>
      </w:r>
      <w:r w:rsidRPr="00147912">
        <w:t>ի պատճեն</w:t>
      </w:r>
      <w:r w:rsidRPr="003E068A">
        <w:t>(</w:t>
      </w:r>
      <w:r w:rsidRPr="00147912">
        <w:t>ներ</w:t>
      </w:r>
      <w:r w:rsidRPr="003E068A">
        <w:t>)</w:t>
      </w:r>
      <w:r>
        <w:t>,</w:t>
      </w:r>
    </w:p>
    <w:p w14:paraId="62A24C9B" w14:textId="77777777" w:rsidR="00206C6A" w:rsidRDefault="00206C6A" w:rsidP="00206C6A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Որակավորման քննությունների կամ այլ մասնագիտական հավաստագրերի պատճեններ</w:t>
      </w:r>
      <w:r>
        <w:t>:</w:t>
      </w:r>
    </w:p>
    <w:p w14:paraId="0761C43B" w14:textId="77777777" w:rsidR="00206C6A" w:rsidRDefault="00206C6A" w:rsidP="00206C6A">
      <w:pPr>
        <w:spacing w:after="0" w:line="240" w:lineRule="auto"/>
        <w:ind w:left="811"/>
      </w:pPr>
    </w:p>
    <w:p w14:paraId="4CB1D0D1" w14:textId="072CBBE0" w:rsidR="00206C6A" w:rsidRPr="00A34AFF" w:rsidRDefault="00206C6A" w:rsidP="00206C6A">
      <w:r w:rsidRPr="00A34AFF">
        <w:rPr>
          <w:b/>
          <w:bCs/>
          <w:color w:val="1F3864" w:themeColor="accent1" w:themeShade="80"/>
          <w:sz w:val="28"/>
          <w:szCs w:val="28"/>
        </w:rPr>
        <w:t>Աշխատավարձ</w:t>
      </w:r>
      <w:r w:rsidRPr="00A34AFF">
        <w:rPr>
          <w:rStyle w:val="FootnoteReference"/>
          <w:b/>
          <w:bCs/>
          <w:color w:val="1F3864" w:themeColor="accent1" w:themeShade="80"/>
          <w:sz w:val="28"/>
          <w:szCs w:val="28"/>
        </w:rPr>
        <w:footnoteReference w:id="1"/>
      </w:r>
      <w:r w:rsidRPr="00A34AFF">
        <w:rPr>
          <w:b/>
          <w:bCs/>
          <w:color w:val="1F3864" w:themeColor="accent1" w:themeShade="80"/>
          <w:sz w:val="28"/>
          <w:szCs w:val="28"/>
        </w:rPr>
        <w:t xml:space="preserve">՝ </w:t>
      </w:r>
      <w:r w:rsidR="00A34AFF" w:rsidRPr="00A34AFF">
        <w:rPr>
          <w:lang w:val="hy-AM"/>
        </w:rPr>
        <w:t>1</w:t>
      </w:r>
      <w:r w:rsidR="00A34AFF" w:rsidRPr="00A34AFF">
        <w:rPr>
          <w:rFonts w:ascii="Cambria Math" w:hAnsi="Cambria Math" w:cs="Cambria Math"/>
          <w:lang w:val="hy-AM"/>
        </w:rPr>
        <w:t>․</w:t>
      </w:r>
      <w:r w:rsidR="00A34AFF" w:rsidRPr="00A34AFF">
        <w:rPr>
          <w:lang w:val="hy-AM"/>
        </w:rPr>
        <w:t>800</w:t>
      </w:r>
      <w:r w:rsidR="00A34AFF" w:rsidRPr="00A34AFF">
        <w:rPr>
          <w:rFonts w:ascii="Cambria Math" w:hAnsi="Cambria Math" w:cs="Cambria Math"/>
          <w:lang w:val="hy-AM"/>
        </w:rPr>
        <w:t>․</w:t>
      </w:r>
      <w:r w:rsidR="00A34AFF" w:rsidRPr="00A34AFF">
        <w:rPr>
          <w:lang w:val="hy-AM"/>
        </w:rPr>
        <w:t>000</w:t>
      </w:r>
      <w:r w:rsidR="00DF0D56" w:rsidRPr="00A34AFF">
        <w:t xml:space="preserve"> </w:t>
      </w:r>
      <w:r w:rsidRPr="00A34AFF">
        <w:t>ՀՀ դրամ</w:t>
      </w:r>
      <w:r w:rsidRPr="00A34AFF">
        <w:rPr>
          <w:rStyle w:val="FootnoteReference"/>
        </w:rPr>
        <w:footnoteReference w:id="2"/>
      </w:r>
      <w:r w:rsidRPr="00A34AFF">
        <w:t>։</w:t>
      </w:r>
    </w:p>
    <w:p w14:paraId="63A6311C" w14:textId="77777777" w:rsidR="00A34AFF" w:rsidRPr="00AA7D32" w:rsidRDefault="00A34AFF" w:rsidP="00A34AFF">
      <w:pPr>
        <w:rPr>
          <w:b/>
          <w:bCs/>
          <w:color w:val="1F3864" w:themeColor="accent1" w:themeShade="80"/>
          <w:sz w:val="28"/>
          <w:szCs w:val="28"/>
        </w:rPr>
      </w:pPr>
      <w:r w:rsidRPr="00A0040F">
        <w:rPr>
          <w:b/>
          <w:bCs/>
          <w:color w:val="1F3864" w:themeColor="accent1" w:themeShade="80"/>
          <w:sz w:val="28"/>
          <w:szCs w:val="28"/>
        </w:rPr>
        <w:t xml:space="preserve">Աշխատավայր՝ </w:t>
      </w:r>
      <w:r>
        <w:t>ք. Երևան, Բաղրամյան 19:</w:t>
      </w:r>
    </w:p>
    <w:p w14:paraId="0D15DE9E" w14:textId="79BDDB94" w:rsidR="00206C6A" w:rsidRPr="00940672" w:rsidRDefault="00206C6A" w:rsidP="00206C6A">
      <w:pPr>
        <w:jc w:val="right"/>
        <w:rPr>
          <w:b/>
          <w:bCs/>
          <w:color w:val="1F3864" w:themeColor="accent1" w:themeShade="80"/>
          <w:u w:val="single"/>
        </w:rPr>
      </w:pPr>
      <w:r w:rsidRPr="00940672">
        <w:rPr>
          <w:b/>
          <w:bCs/>
          <w:color w:val="1F3864" w:themeColor="accent1" w:themeShade="80"/>
          <w:u w:val="single"/>
        </w:rPr>
        <w:t>Կոնտակտային տվյալներ</w:t>
      </w:r>
    </w:p>
    <w:p w14:paraId="1B09FB1D" w14:textId="77777777" w:rsidR="00206C6A" w:rsidRDefault="00206C6A" w:rsidP="00206C6A">
      <w:pPr>
        <w:jc w:val="right"/>
        <w:rPr>
          <w:color w:val="1F3864" w:themeColor="accent1" w:themeShade="80"/>
          <w:sz w:val="22"/>
          <w:szCs w:val="22"/>
        </w:rPr>
      </w:pPr>
      <w:r w:rsidRPr="00A6674F">
        <w:rPr>
          <w:color w:val="1F3864" w:themeColor="accent1" w:themeShade="80"/>
          <w:sz w:val="22"/>
          <w:szCs w:val="22"/>
        </w:rPr>
        <w:t>Հարցերի դեպքում կարելի է դիմել Հաշվեքննիչ պալատի</w:t>
      </w:r>
      <w:r w:rsidRPr="00A6674F">
        <w:rPr>
          <w:color w:val="1F3864" w:themeColor="accent1" w:themeShade="80"/>
          <w:sz w:val="22"/>
          <w:szCs w:val="22"/>
        </w:rPr>
        <w:br/>
        <w:t xml:space="preserve">Անձնակազմի </w:t>
      </w:r>
      <w:r>
        <w:rPr>
          <w:color w:val="1F3864" w:themeColor="accent1" w:themeShade="80"/>
          <w:sz w:val="22"/>
          <w:szCs w:val="22"/>
          <w:lang w:val="hy-AM"/>
        </w:rPr>
        <w:t xml:space="preserve">և </w:t>
      </w:r>
      <w:r w:rsidRPr="00A6674F">
        <w:rPr>
          <w:color w:val="1F3864" w:themeColor="accent1" w:themeShade="80"/>
          <w:sz w:val="22"/>
          <w:szCs w:val="22"/>
        </w:rPr>
        <w:t xml:space="preserve">կորպորատիվ մշակույթի </w:t>
      </w:r>
      <w:r>
        <w:rPr>
          <w:color w:val="1F3864" w:themeColor="accent1" w:themeShade="80"/>
          <w:sz w:val="22"/>
          <w:szCs w:val="22"/>
        </w:rPr>
        <w:t>բաժին</w:t>
      </w:r>
      <w:r w:rsidRPr="00A6674F">
        <w:rPr>
          <w:color w:val="1F3864" w:themeColor="accent1" w:themeShade="80"/>
          <w:sz w:val="22"/>
          <w:szCs w:val="22"/>
        </w:rPr>
        <w:t xml:space="preserve"> </w:t>
      </w:r>
    </w:p>
    <w:p w14:paraId="68F34559" w14:textId="77777777" w:rsidR="00206C6A" w:rsidRDefault="00206C6A" w:rsidP="00206C6A">
      <w:pPr>
        <w:spacing w:after="0" w:line="240" w:lineRule="auto"/>
        <w:jc w:val="right"/>
        <w:rPr>
          <w:color w:val="1F3864" w:themeColor="accent1" w:themeShade="80"/>
          <w:sz w:val="22"/>
          <w:szCs w:val="22"/>
        </w:rPr>
      </w:pPr>
      <w:r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📧</w:t>
      </w:r>
      <w:r w:rsidRPr="00A6674F">
        <w:rPr>
          <w:color w:val="1F3864" w:themeColor="accent1" w:themeShade="80"/>
          <w:sz w:val="22"/>
          <w:szCs w:val="22"/>
        </w:rPr>
        <w:t xml:space="preserve"> [</w:t>
      </w:r>
      <w:r>
        <w:rPr>
          <w:color w:val="1F3864" w:themeColor="accent1" w:themeShade="80"/>
          <w:sz w:val="22"/>
          <w:szCs w:val="22"/>
          <w:lang w:val="en-GB"/>
        </w:rPr>
        <w:t>ani.karapetyan@armsai.am</w:t>
      </w:r>
      <w:r w:rsidRPr="00A6674F">
        <w:rPr>
          <w:color w:val="1F3864" w:themeColor="accent1" w:themeShade="80"/>
          <w:sz w:val="22"/>
          <w:szCs w:val="22"/>
        </w:rPr>
        <w:t>]</w:t>
      </w:r>
    </w:p>
    <w:p w14:paraId="57B861EA" w14:textId="77777777" w:rsidR="00206C6A" w:rsidRPr="00AA7D32" w:rsidRDefault="00206C6A" w:rsidP="00206C6A">
      <w:pPr>
        <w:spacing w:after="0" w:line="240" w:lineRule="auto"/>
        <w:ind w:left="1260"/>
        <w:jc w:val="right"/>
        <w:rPr>
          <w:color w:val="1F3864" w:themeColor="accent1" w:themeShade="80"/>
          <w:sz w:val="22"/>
          <w:szCs w:val="22"/>
        </w:rPr>
      </w:pPr>
      <w:r>
        <w:rPr>
          <w:rFonts w:asciiTheme="minorHAnsi" w:hAnsiTheme="minorHAnsi" w:cs="Segoe UI Emoji"/>
          <w:color w:val="1F3864" w:themeColor="accent1" w:themeShade="80"/>
          <w:sz w:val="22"/>
          <w:szCs w:val="22"/>
          <w:lang w:val="hy-AM"/>
        </w:rPr>
        <w:t xml:space="preserve">   </w:t>
      </w:r>
      <w:r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📞</w:t>
      </w:r>
      <w:r w:rsidRPr="00A6674F">
        <w:rPr>
          <w:color w:val="1F3864" w:themeColor="accent1" w:themeShade="80"/>
          <w:sz w:val="22"/>
          <w:szCs w:val="22"/>
        </w:rPr>
        <w:t xml:space="preserve"> [+374 </w:t>
      </w:r>
      <w:r>
        <w:rPr>
          <w:color w:val="1F3864" w:themeColor="accent1" w:themeShade="80"/>
          <w:sz w:val="22"/>
          <w:szCs w:val="22"/>
        </w:rPr>
        <w:t>11 888 1</w:t>
      </w:r>
      <w:r>
        <w:rPr>
          <w:color w:val="1F3864" w:themeColor="accent1" w:themeShade="80"/>
          <w:sz w:val="22"/>
          <w:szCs w:val="22"/>
          <w:lang w:val="hy-AM"/>
        </w:rPr>
        <w:t>45, +374 11 888 123</w:t>
      </w:r>
      <w:r w:rsidRPr="00A6674F">
        <w:rPr>
          <w:color w:val="1F3864" w:themeColor="accent1" w:themeShade="80"/>
          <w:sz w:val="22"/>
          <w:szCs w:val="22"/>
        </w:rPr>
        <w:t>]</w:t>
      </w:r>
    </w:p>
    <w:p w14:paraId="42641C33" w14:textId="77777777" w:rsidR="00F014C9" w:rsidRPr="008B74F4" w:rsidRDefault="00F014C9" w:rsidP="00206C6A">
      <w:pPr>
        <w:spacing w:after="0" w:line="240" w:lineRule="auto"/>
        <w:jc w:val="both"/>
      </w:pPr>
    </w:p>
    <w:sectPr w:rsidR="00F014C9" w:rsidRPr="008B74F4" w:rsidSect="004A6C13">
      <w:pgSz w:w="12240" w:h="15840"/>
      <w:pgMar w:top="630" w:right="5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033D" w14:textId="77777777" w:rsidR="000C4C81" w:rsidRDefault="000C4C81" w:rsidP="00252B37">
      <w:pPr>
        <w:spacing w:after="0" w:line="240" w:lineRule="auto"/>
      </w:pPr>
      <w:r>
        <w:separator/>
      </w:r>
    </w:p>
  </w:endnote>
  <w:endnote w:type="continuationSeparator" w:id="0">
    <w:p w14:paraId="63052B5B" w14:textId="77777777" w:rsidR="000C4C81" w:rsidRDefault="000C4C81" w:rsidP="0025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FD21" w14:textId="77777777" w:rsidR="000C4C81" w:rsidRDefault="000C4C81" w:rsidP="00252B37">
      <w:pPr>
        <w:spacing w:after="0" w:line="240" w:lineRule="auto"/>
      </w:pPr>
      <w:r>
        <w:separator/>
      </w:r>
    </w:p>
  </w:footnote>
  <w:footnote w:type="continuationSeparator" w:id="0">
    <w:p w14:paraId="3E91CE08" w14:textId="77777777" w:rsidR="000C4C81" w:rsidRDefault="000C4C81" w:rsidP="00252B37">
      <w:pPr>
        <w:spacing w:after="0" w:line="240" w:lineRule="auto"/>
      </w:pPr>
      <w:r>
        <w:continuationSeparator/>
      </w:r>
    </w:p>
  </w:footnote>
  <w:footnote w:id="1">
    <w:p w14:paraId="77A3F6A3" w14:textId="77777777" w:rsidR="00206C6A" w:rsidRPr="00FE2194" w:rsidRDefault="00206C6A" w:rsidP="00206C6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Աշխատավարձը սահմանվում է Հաշվեքննիչ պալատի մասին օրենքի 35-րդ հոդվածի 7-րդ մասի համաձայն, մասնավորապես՝ համապատասխանեցված է ՀՀ-ում</w:t>
      </w:r>
      <w:r w:rsidRPr="00194F76">
        <w:t xml:space="preserve"> գործող՝ միջազգային խմբի անդամ հանդիսացող և միջազգային ճանաչում ունեցող աուդիտորական կազմակերպությունների</w:t>
      </w:r>
      <w:r>
        <w:t xml:space="preserve"> (Big 10)</w:t>
      </w:r>
      <w:r w:rsidRPr="00194F76">
        <w:t>՝ ըստ համադրելի պաշտոնների միջին վարձատրությանը</w:t>
      </w:r>
      <w:r>
        <w:t>:</w:t>
      </w:r>
    </w:p>
  </w:footnote>
  <w:footnote w:id="2">
    <w:p w14:paraId="6839CA11" w14:textId="77777777" w:rsidR="00206C6A" w:rsidRDefault="00206C6A" w:rsidP="00206C6A">
      <w:pPr>
        <w:pStyle w:val="FootnoteText"/>
      </w:pPr>
      <w:r>
        <w:rPr>
          <w:rStyle w:val="FootnoteReference"/>
        </w:rPr>
        <w:footnoteRef/>
      </w:r>
      <w:r>
        <w:t xml:space="preserve"> Հաշվեքննիչ պալատի 15.04.2025թ. թիվ 24-Լ որոշում՝ 2026 թվականի համար, հղումը՝ </w:t>
      </w:r>
      <w:r w:rsidRPr="00A0040F">
        <w:t>https://armsai.am/sites/default/files/24L-2025.docx</w:t>
      </w:r>
      <w:r>
        <w:t>::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5EF"/>
    <w:multiLevelType w:val="hybridMultilevel"/>
    <w:tmpl w:val="AD841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3DB"/>
    <w:multiLevelType w:val="multilevel"/>
    <w:tmpl w:val="87EE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469FA"/>
    <w:multiLevelType w:val="hybridMultilevel"/>
    <w:tmpl w:val="BE3A5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3A98"/>
    <w:multiLevelType w:val="multilevel"/>
    <w:tmpl w:val="9A28A1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24021C"/>
    <w:multiLevelType w:val="multilevel"/>
    <w:tmpl w:val="1CB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44F3D"/>
    <w:multiLevelType w:val="hybridMultilevel"/>
    <w:tmpl w:val="8A9C1CF4"/>
    <w:lvl w:ilvl="0" w:tplc="2EFCFDEA">
      <w:start w:val="2"/>
      <w:numFmt w:val="bullet"/>
      <w:lvlText w:val="-"/>
      <w:lvlJc w:val="left"/>
      <w:pPr>
        <w:ind w:left="1526" w:hanging="360"/>
      </w:pPr>
      <w:rPr>
        <w:rFonts w:ascii="GHEA Grapalat" w:eastAsiaTheme="minorHAnsi" w:hAnsi="GHEA Grapalat" w:cstheme="minorBidi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6" w15:restartNumberingAfterBreak="0">
    <w:nsid w:val="1D9939CE"/>
    <w:multiLevelType w:val="multilevel"/>
    <w:tmpl w:val="B4B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624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95A1A"/>
    <w:multiLevelType w:val="hybridMultilevel"/>
    <w:tmpl w:val="B4DCC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C19EC"/>
    <w:multiLevelType w:val="hybridMultilevel"/>
    <w:tmpl w:val="5EB4BA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3EC96FEA"/>
    <w:multiLevelType w:val="hybridMultilevel"/>
    <w:tmpl w:val="5EF665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4CD7"/>
    <w:multiLevelType w:val="multilevel"/>
    <w:tmpl w:val="CFFECC7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8837C2B"/>
    <w:multiLevelType w:val="hybridMultilevel"/>
    <w:tmpl w:val="C084123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884D21"/>
    <w:multiLevelType w:val="hybridMultilevel"/>
    <w:tmpl w:val="782A7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810E2"/>
    <w:multiLevelType w:val="hybridMultilevel"/>
    <w:tmpl w:val="CA98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0312"/>
    <w:multiLevelType w:val="multilevel"/>
    <w:tmpl w:val="D3BC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86938"/>
    <w:multiLevelType w:val="hybridMultilevel"/>
    <w:tmpl w:val="AE3804F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454E57"/>
    <w:multiLevelType w:val="hybridMultilevel"/>
    <w:tmpl w:val="41744EC4"/>
    <w:lvl w:ilvl="0" w:tplc="2EFCFDEA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5585E"/>
    <w:multiLevelType w:val="hybridMultilevel"/>
    <w:tmpl w:val="BDA26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C51E9"/>
    <w:multiLevelType w:val="multilevel"/>
    <w:tmpl w:val="1C40024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810A31"/>
    <w:multiLevelType w:val="multilevel"/>
    <w:tmpl w:val="44CA475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Bidi" w:hint="default"/>
        <w:b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F67C47"/>
    <w:multiLevelType w:val="multilevel"/>
    <w:tmpl w:val="13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E5C4D"/>
    <w:multiLevelType w:val="hybridMultilevel"/>
    <w:tmpl w:val="92D2F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B695C"/>
    <w:multiLevelType w:val="hybridMultilevel"/>
    <w:tmpl w:val="939E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253961">
    <w:abstractNumId w:val="22"/>
  </w:num>
  <w:num w:numId="2" w16cid:durableId="1111171172">
    <w:abstractNumId w:val="15"/>
  </w:num>
  <w:num w:numId="3" w16cid:durableId="1850944401">
    <w:abstractNumId w:val="6"/>
  </w:num>
  <w:num w:numId="4" w16cid:durableId="1498613716">
    <w:abstractNumId w:val="4"/>
  </w:num>
  <w:num w:numId="5" w16cid:durableId="959840726">
    <w:abstractNumId w:val="19"/>
  </w:num>
  <w:num w:numId="6" w16cid:durableId="1190335668">
    <w:abstractNumId w:val="23"/>
  </w:num>
  <w:num w:numId="7" w16cid:durableId="1830754872">
    <w:abstractNumId w:val="8"/>
  </w:num>
  <w:num w:numId="8" w16cid:durableId="908075317">
    <w:abstractNumId w:val="13"/>
  </w:num>
  <w:num w:numId="9" w16cid:durableId="2087652766">
    <w:abstractNumId w:val="0"/>
  </w:num>
  <w:num w:numId="10" w16cid:durableId="846554844">
    <w:abstractNumId w:val="1"/>
  </w:num>
  <w:num w:numId="11" w16cid:durableId="1683047996">
    <w:abstractNumId w:val="7"/>
  </w:num>
  <w:num w:numId="12" w16cid:durableId="1905870116">
    <w:abstractNumId w:val="17"/>
  </w:num>
  <w:num w:numId="13" w16cid:durableId="1489708142">
    <w:abstractNumId w:val="14"/>
  </w:num>
  <w:num w:numId="14" w16cid:durableId="1613636110">
    <w:abstractNumId w:val="16"/>
  </w:num>
  <w:num w:numId="15" w16cid:durableId="1319961940">
    <w:abstractNumId w:val="2"/>
  </w:num>
  <w:num w:numId="16" w16cid:durableId="535968541">
    <w:abstractNumId w:val="11"/>
  </w:num>
  <w:num w:numId="17" w16cid:durableId="87040214">
    <w:abstractNumId w:val="9"/>
  </w:num>
  <w:num w:numId="18" w16cid:durableId="1256092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313956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8497495">
    <w:abstractNumId w:val="5"/>
  </w:num>
  <w:num w:numId="21" w16cid:durableId="195777955">
    <w:abstractNumId w:val="21"/>
  </w:num>
  <w:num w:numId="22" w16cid:durableId="537282964">
    <w:abstractNumId w:val="24"/>
  </w:num>
  <w:num w:numId="23" w16cid:durableId="685401098">
    <w:abstractNumId w:val="19"/>
  </w:num>
  <w:num w:numId="24" w16cid:durableId="100229904">
    <w:abstractNumId w:val="3"/>
  </w:num>
  <w:num w:numId="25" w16cid:durableId="1271204135">
    <w:abstractNumId w:val="20"/>
  </w:num>
  <w:num w:numId="26" w16cid:durableId="1212574805">
    <w:abstractNumId w:val="10"/>
  </w:num>
  <w:num w:numId="27" w16cid:durableId="1993170542">
    <w:abstractNumId w:val="12"/>
  </w:num>
  <w:num w:numId="28" w16cid:durableId="3229788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60"/>
    <w:rsid w:val="000A6730"/>
    <w:rsid w:val="000C4C81"/>
    <w:rsid w:val="000E049B"/>
    <w:rsid w:val="001304BF"/>
    <w:rsid w:val="001C42B6"/>
    <w:rsid w:val="001D5D9A"/>
    <w:rsid w:val="001E4FF6"/>
    <w:rsid w:val="00206C6A"/>
    <w:rsid w:val="00234093"/>
    <w:rsid w:val="0025162D"/>
    <w:rsid w:val="00252B37"/>
    <w:rsid w:val="00294F2C"/>
    <w:rsid w:val="002A11D6"/>
    <w:rsid w:val="002F7A52"/>
    <w:rsid w:val="003226AB"/>
    <w:rsid w:val="003D4B8A"/>
    <w:rsid w:val="00463E89"/>
    <w:rsid w:val="00483BA8"/>
    <w:rsid w:val="00496AD7"/>
    <w:rsid w:val="004A6C13"/>
    <w:rsid w:val="004E0514"/>
    <w:rsid w:val="005009FB"/>
    <w:rsid w:val="0053082C"/>
    <w:rsid w:val="00610A1C"/>
    <w:rsid w:val="006129C9"/>
    <w:rsid w:val="006872EF"/>
    <w:rsid w:val="006A7715"/>
    <w:rsid w:val="00736573"/>
    <w:rsid w:val="0073667C"/>
    <w:rsid w:val="007A01ED"/>
    <w:rsid w:val="007D2CBD"/>
    <w:rsid w:val="007E5CE6"/>
    <w:rsid w:val="00811241"/>
    <w:rsid w:val="008777E4"/>
    <w:rsid w:val="008B74F4"/>
    <w:rsid w:val="008C14ED"/>
    <w:rsid w:val="008E48B1"/>
    <w:rsid w:val="008F5622"/>
    <w:rsid w:val="00940672"/>
    <w:rsid w:val="00992DC4"/>
    <w:rsid w:val="009A6337"/>
    <w:rsid w:val="009A6960"/>
    <w:rsid w:val="009F614B"/>
    <w:rsid w:val="00A16C90"/>
    <w:rsid w:val="00A34AFF"/>
    <w:rsid w:val="00A6674F"/>
    <w:rsid w:val="00AA7D45"/>
    <w:rsid w:val="00B12811"/>
    <w:rsid w:val="00B16D73"/>
    <w:rsid w:val="00B96F5A"/>
    <w:rsid w:val="00BE2511"/>
    <w:rsid w:val="00C560C6"/>
    <w:rsid w:val="00C64B3E"/>
    <w:rsid w:val="00C769A1"/>
    <w:rsid w:val="00D46BF0"/>
    <w:rsid w:val="00D57F2A"/>
    <w:rsid w:val="00D63A94"/>
    <w:rsid w:val="00D66638"/>
    <w:rsid w:val="00D71FE2"/>
    <w:rsid w:val="00DA2C80"/>
    <w:rsid w:val="00DF0D56"/>
    <w:rsid w:val="00E31899"/>
    <w:rsid w:val="00EA2B2D"/>
    <w:rsid w:val="00EA59A8"/>
    <w:rsid w:val="00EF6FAD"/>
    <w:rsid w:val="00F014C9"/>
    <w:rsid w:val="00F04DD9"/>
    <w:rsid w:val="00F3774C"/>
    <w:rsid w:val="00F627E9"/>
    <w:rsid w:val="00F85614"/>
    <w:rsid w:val="00F92C54"/>
    <w:rsid w:val="00FD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3F5B1B2"/>
  <w15:chartTrackingRefBased/>
  <w15:docId w15:val="{1481E6F4-BC4B-4506-A43F-EEB5432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96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F5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6F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6F5A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F5A"/>
    <w:rPr>
      <w:color w:val="0000FF"/>
      <w:u w:val="single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"/>
    <w:basedOn w:val="Normal"/>
    <w:link w:val="ListParagraphChar"/>
    <w:uiPriority w:val="34"/>
    <w:qFormat/>
    <w:rsid w:val="0081124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F04DD9"/>
  </w:style>
  <w:style w:type="paragraph" w:styleId="FootnoteText">
    <w:name w:val="footnote text"/>
    <w:basedOn w:val="Normal"/>
    <w:link w:val="FootnoteTextChar"/>
    <w:uiPriority w:val="99"/>
    <w:semiHidden/>
    <w:unhideWhenUsed/>
    <w:rsid w:val="00252B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B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B3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AF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sai.am/sites/default/files/2%E2%80%A4%20Link%201%20IT%20auditor%20position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msai.am/sites/default/files/6%E2%80%A4%20Link%20%205%20Appointment%20IT%20auditor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msai.am/sites/default/files/5%E2%80%A4%20Link%20%204%20Competencies%20IT%20auditor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msai.am/sites/default/files/4%E2%80%A4%20Link%203%20Assesment%20paper%20IT%20auditor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msai.am/sites/default/files/3%E2%80%A4%20Link%202%20Competition%20IT%20auditor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18BA-CB0B-45E9-93FC-1FF18BD1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Գայանե Մաթևոսյան</cp:lastModifiedBy>
  <cp:revision>61</cp:revision>
  <dcterms:created xsi:type="dcterms:W3CDTF">2025-10-02T11:18:00Z</dcterms:created>
  <dcterms:modified xsi:type="dcterms:W3CDTF">2025-11-21T12:33:00Z</dcterms:modified>
</cp:coreProperties>
</file>