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17C" w:rsidRPr="00B7017C" w:rsidRDefault="00B7017C" w:rsidP="00B7017C">
      <w:pPr>
        <w:spacing w:after="0" w:line="240" w:lineRule="auto"/>
        <w:jc w:val="center"/>
        <w:rPr>
          <w:rFonts w:ascii="GHEA Grapalat" w:hAnsi="GHEA Grapalat"/>
          <w:b/>
          <w:sz w:val="24"/>
          <w:szCs w:val="24"/>
          <w:lang w:val="hy-AM"/>
        </w:rPr>
      </w:pPr>
      <w:r>
        <w:rPr>
          <w:rFonts w:ascii="GHEA Grapalat" w:hAnsi="GHEA Grapalat"/>
          <w:b/>
          <w:sz w:val="24"/>
          <w:szCs w:val="24"/>
          <w:lang w:val="hy-AM"/>
        </w:rPr>
        <w:t>ՀԱՅՏԱՐԱՐՈՒԹՅՈՒՆ</w:t>
      </w:r>
    </w:p>
    <w:p w:rsidR="009218B2" w:rsidRPr="00B7017C" w:rsidRDefault="009218B2" w:rsidP="009218B2">
      <w:pPr>
        <w:spacing w:after="0" w:line="240" w:lineRule="auto"/>
        <w:jc w:val="center"/>
        <w:rPr>
          <w:rFonts w:ascii="GHEA Grapalat" w:hAnsi="GHEA Grapalat"/>
          <w:b/>
          <w:sz w:val="24"/>
          <w:szCs w:val="24"/>
          <w:lang w:val="hy-AM"/>
        </w:rPr>
      </w:pPr>
      <w:r w:rsidRPr="00B7017C">
        <w:rPr>
          <w:rFonts w:ascii="GHEA Grapalat" w:hAnsi="GHEA Grapalat"/>
          <w:b/>
          <w:sz w:val="24"/>
          <w:szCs w:val="24"/>
          <w:lang w:val="hy-AM"/>
        </w:rPr>
        <w:t xml:space="preserve">ՀԱՅԱՍՏԱՆԻ ՀԱՆՐԱՊԵՏՈՒԹՅԱՆ ՀԱՇՎԵՔՆՆԻՉ ՊԱԼԱՏԻ </w:t>
      </w:r>
      <w:r w:rsidR="00BB2D9F" w:rsidRPr="00AB4118">
        <w:rPr>
          <w:rFonts w:ascii="GHEA Grapalat" w:hAnsi="GHEA Grapalat" w:cs="Sylfaen"/>
          <w:b/>
          <w:sz w:val="24"/>
          <w:szCs w:val="24"/>
          <w:lang w:val="hy-AM"/>
        </w:rPr>
        <w:t>ՖԻՆԱՆՍԱՏՆՏԵՍԱԿԱՆ</w:t>
      </w:r>
      <w:r w:rsidRPr="00AB4118">
        <w:rPr>
          <w:rFonts w:ascii="GHEA Grapalat" w:hAnsi="GHEA Grapalat" w:cs="Sylfaen"/>
          <w:b/>
          <w:sz w:val="24"/>
          <w:szCs w:val="24"/>
          <w:lang w:val="hy-AM"/>
        </w:rPr>
        <w:t xml:space="preserve"> </w:t>
      </w:r>
      <w:r w:rsidR="00AB4118" w:rsidRPr="00AB4118">
        <w:rPr>
          <w:rFonts w:ascii="GHEA Grapalat" w:hAnsi="GHEA Grapalat" w:cs="Sylfaen"/>
          <w:b/>
          <w:sz w:val="24"/>
          <w:szCs w:val="24"/>
          <w:lang w:val="hy-AM"/>
        </w:rPr>
        <w:t>ԲԱԺՆՈՒՄ</w:t>
      </w:r>
      <w:r w:rsidRPr="00B7017C">
        <w:rPr>
          <w:rFonts w:ascii="GHEA Grapalat" w:hAnsi="GHEA Grapalat"/>
          <w:b/>
          <w:sz w:val="24"/>
          <w:szCs w:val="24"/>
          <w:lang w:val="hy-AM"/>
        </w:rPr>
        <w:t xml:space="preserve"> ՓՈՐՁԱԳԵՏ ՆԵՐԳՐԱՎԵԼՈՒ ՄԱՍԻՆ</w:t>
      </w:r>
    </w:p>
    <w:p w:rsidR="00AB4118" w:rsidRPr="00AB4118" w:rsidRDefault="00AB4118" w:rsidP="00AB4118">
      <w:pPr>
        <w:spacing w:after="0" w:line="360" w:lineRule="auto"/>
        <w:rPr>
          <w:rFonts w:ascii="GHEA Grapalat" w:hAnsi="GHEA Grapalat" w:cs="Sylfaen"/>
          <w:b/>
          <w:sz w:val="24"/>
          <w:szCs w:val="24"/>
          <w:lang w:val="hy-AM"/>
        </w:rPr>
      </w:pPr>
    </w:p>
    <w:p w:rsidR="00AB4118" w:rsidRPr="00AB4118" w:rsidRDefault="00AB4118" w:rsidP="00AB4118">
      <w:pPr>
        <w:spacing w:after="0" w:line="360" w:lineRule="auto"/>
        <w:jc w:val="center"/>
        <w:rPr>
          <w:rFonts w:ascii="GHEA Grapalat" w:hAnsi="GHEA Grapalat" w:cs="Sylfaen"/>
          <w:b/>
          <w:sz w:val="24"/>
          <w:szCs w:val="24"/>
          <w:lang w:val="hy-AM"/>
        </w:rPr>
      </w:pPr>
      <w:r w:rsidRPr="00AB4118">
        <w:rPr>
          <w:rFonts w:ascii="GHEA Grapalat" w:hAnsi="GHEA Grapalat" w:cs="Sylfaen"/>
          <w:b/>
          <w:sz w:val="24"/>
          <w:szCs w:val="24"/>
          <w:lang w:val="hy-AM"/>
        </w:rPr>
        <w:t>ԾՐԱԳԻՐ</w:t>
      </w:r>
    </w:p>
    <w:p w:rsidR="00AB4118" w:rsidRPr="00AB4118" w:rsidRDefault="00AB4118" w:rsidP="00AB4118">
      <w:pPr>
        <w:spacing w:after="0" w:line="360" w:lineRule="auto"/>
        <w:jc w:val="center"/>
        <w:rPr>
          <w:rFonts w:ascii="GHEA Grapalat" w:hAnsi="GHEA Grapalat" w:cs="Sylfaen"/>
          <w:b/>
          <w:sz w:val="24"/>
          <w:szCs w:val="24"/>
          <w:lang w:val="hy-AM"/>
        </w:rPr>
      </w:pPr>
      <w:r w:rsidRPr="00AB4118">
        <w:rPr>
          <w:rFonts w:ascii="GHEA Grapalat" w:hAnsi="GHEA Grapalat" w:cs="Sylfaen"/>
          <w:b/>
          <w:sz w:val="24"/>
          <w:szCs w:val="24"/>
          <w:lang w:val="hy-AM"/>
        </w:rPr>
        <w:t>ՀԱՇՎԵՔՆՆԻՉ ՊԱԼԱՏԻ ՖԻՆԱՆՍԱՏՆՏԵՍԱԿԱՆ ԲԱԺՆՈՒՄ ՓՈՐՁԱԳԵՏԻ ԿՈՂՄԻՑ ԻՐԱԿԱՆԱՑՎՈՂ ԱՇԽԱՏԱՆՔՆԵՐԻ</w:t>
      </w:r>
    </w:p>
    <w:p w:rsidR="00AB4118" w:rsidRPr="00AB4118" w:rsidRDefault="00AB4118" w:rsidP="00AB4118">
      <w:pPr>
        <w:spacing w:after="0" w:line="360" w:lineRule="auto"/>
        <w:rPr>
          <w:rFonts w:ascii="GHEA Grapalat" w:hAnsi="GHEA Grapalat" w:cs="Sylfaen"/>
          <w:i/>
          <w:sz w:val="24"/>
          <w:szCs w:val="24"/>
          <w:lang w:val="hy-AM"/>
        </w:rPr>
      </w:pPr>
    </w:p>
    <w:p w:rsidR="00AB4118" w:rsidRPr="00AB4118" w:rsidRDefault="00AB4118" w:rsidP="00AB4118">
      <w:pPr>
        <w:pStyle w:val="ListParagraph"/>
        <w:numPr>
          <w:ilvl w:val="0"/>
          <w:numId w:val="2"/>
        </w:numPr>
        <w:tabs>
          <w:tab w:val="left" w:pos="8080"/>
          <w:tab w:val="left" w:pos="9072"/>
          <w:tab w:val="left" w:pos="10206"/>
        </w:tabs>
        <w:spacing w:after="0" w:line="360" w:lineRule="auto"/>
        <w:jc w:val="center"/>
        <w:rPr>
          <w:rFonts w:ascii="GHEA Grapalat" w:hAnsi="GHEA Grapalat"/>
          <w:b/>
          <w:sz w:val="24"/>
          <w:szCs w:val="24"/>
          <w:lang w:val="hy-AM"/>
        </w:rPr>
      </w:pPr>
      <w:r w:rsidRPr="00AB4118">
        <w:rPr>
          <w:rFonts w:ascii="GHEA Grapalat" w:hAnsi="GHEA Grapalat"/>
          <w:b/>
          <w:sz w:val="24"/>
          <w:szCs w:val="24"/>
          <w:lang w:val="hy-AM"/>
        </w:rPr>
        <w:t xml:space="preserve">ՆԵՐԳՐԱՎՄԱՆ ԴԵՊՔԸ ԵՎ </w:t>
      </w:r>
      <w:r w:rsidRPr="00AB4118">
        <w:rPr>
          <w:rFonts w:ascii="GHEA Grapalat" w:hAnsi="GHEA Grapalat"/>
          <w:b/>
          <w:sz w:val="24"/>
          <w:szCs w:val="24"/>
        </w:rPr>
        <w:t>ՀԻՄՆԱՎՈՐՈՒՄ</w:t>
      </w:r>
      <w:r w:rsidRPr="00AB4118">
        <w:rPr>
          <w:rFonts w:ascii="GHEA Grapalat" w:hAnsi="GHEA Grapalat"/>
          <w:b/>
          <w:sz w:val="24"/>
          <w:szCs w:val="24"/>
          <w:lang w:val="hy-AM"/>
        </w:rPr>
        <w:t>ՆԵՐ</w:t>
      </w:r>
      <w:r w:rsidRPr="00AB4118">
        <w:rPr>
          <w:rFonts w:ascii="GHEA Grapalat" w:hAnsi="GHEA Grapalat"/>
          <w:b/>
          <w:sz w:val="24"/>
          <w:szCs w:val="24"/>
        </w:rPr>
        <w:t>Ը</w:t>
      </w:r>
    </w:p>
    <w:p w:rsidR="00AB4118" w:rsidRPr="00AB4118" w:rsidRDefault="00AB4118" w:rsidP="00AB4118">
      <w:pPr>
        <w:pStyle w:val="ListParagraph"/>
        <w:tabs>
          <w:tab w:val="left" w:pos="8080"/>
          <w:tab w:val="left" w:pos="9072"/>
          <w:tab w:val="left" w:pos="10206"/>
        </w:tabs>
        <w:spacing w:after="0" w:line="360" w:lineRule="auto"/>
        <w:ind w:left="1440"/>
        <w:rPr>
          <w:rFonts w:ascii="GHEA Grapalat" w:hAnsi="GHEA Grapalat"/>
          <w:b/>
          <w:sz w:val="24"/>
          <w:szCs w:val="24"/>
          <w:lang w:val="hy-AM"/>
        </w:rPr>
      </w:pPr>
    </w:p>
    <w:p w:rsidR="00AB4118" w:rsidRPr="00AB4118" w:rsidRDefault="00AB4118" w:rsidP="00AB4118">
      <w:pPr>
        <w:tabs>
          <w:tab w:val="left" w:pos="8080"/>
          <w:tab w:val="left" w:pos="9072"/>
          <w:tab w:val="left" w:pos="10206"/>
        </w:tabs>
        <w:spacing w:after="0" w:line="360" w:lineRule="auto"/>
        <w:jc w:val="both"/>
        <w:rPr>
          <w:rFonts w:ascii="GHEA Grapalat" w:hAnsi="GHEA Grapalat" w:cs="Times New Roman"/>
          <w:sz w:val="24"/>
          <w:szCs w:val="24"/>
          <w:lang w:val="hy-AM"/>
        </w:rPr>
      </w:pPr>
      <w:r w:rsidRPr="00AB4118">
        <w:rPr>
          <w:rFonts w:ascii="GHEA Grapalat" w:hAnsi="GHEA Grapalat"/>
          <w:sz w:val="24"/>
          <w:szCs w:val="24"/>
          <w:lang w:val="hy-AM"/>
        </w:rPr>
        <w:t xml:space="preserve">     Հաշվեքննիչ պալատի (այսուհետ՝ Պալատ) տեղեկատվական համակարգերի սպասարկման, անվտանգության ապահովման և ըստ անհրաժեշտության՝ Հաշվեքննիչ պալատի մասին նոր խմբագրությամբ ընդունված օրենքով նախատեսված ՀՀ պետական և տեղական ինքնակառավարման մարմինների ու հիմնարկների կողմից վարվող էլեկտրոնային շտեմարաններին և համակարգերին, հաշվեքննության համար անհրաժեշտ տվյալների բազաներին հասանելիության հնարավորությունների բարելավման աշխատանքներն ապահովելու համար, հետևաբար նաև, նախատեսվելիք աշխատանքների ծավալի կտրուկ ավելացմամբ պայմանավորված՝ անհրաժեշտություն է առաջացել բաժնում ներգրավել փորձագետ՝ ներքոհիշյալ գործառույթների կատարման համար</w:t>
      </w:r>
      <w:r w:rsidRPr="00AB4118">
        <w:rPr>
          <w:rFonts w:ascii="Cambria Math" w:hAnsi="Cambria Math" w:cs="Cambria Math"/>
          <w:sz w:val="24"/>
          <w:szCs w:val="24"/>
          <w:lang w:val="hy-AM"/>
        </w:rPr>
        <w:t>․</w:t>
      </w:r>
    </w:p>
    <w:p w:rsidR="00AB4118" w:rsidRPr="00AB4118" w:rsidRDefault="00AB4118" w:rsidP="00AB4118">
      <w:pPr>
        <w:pStyle w:val="ListParagraph"/>
        <w:numPr>
          <w:ilvl w:val="0"/>
          <w:numId w:val="9"/>
        </w:numPr>
        <w:tabs>
          <w:tab w:val="left" w:pos="8080"/>
          <w:tab w:val="left" w:pos="9072"/>
          <w:tab w:val="left" w:pos="10206"/>
        </w:tabs>
        <w:spacing w:after="0" w:line="360" w:lineRule="auto"/>
        <w:ind w:left="709"/>
        <w:jc w:val="both"/>
        <w:rPr>
          <w:rFonts w:ascii="GHEA Grapalat" w:hAnsi="GHEA Grapalat"/>
          <w:sz w:val="24"/>
          <w:szCs w:val="24"/>
          <w:lang w:val="hy-AM"/>
        </w:rPr>
      </w:pPr>
      <w:r w:rsidRPr="00AB4118">
        <w:rPr>
          <w:rFonts w:ascii="GHEA Grapalat" w:hAnsi="GHEA Grapalat"/>
          <w:sz w:val="24"/>
          <w:szCs w:val="24"/>
          <w:lang w:val="hy-AM"/>
        </w:rPr>
        <w:t>գոյություն ունեցող տեղեկատվական համակարգերի սպասարկում՝ ընթացիկ խնդիրների վերացում, համակարգի արդյունավետության և անվտանգության բարելավում,</w:t>
      </w:r>
    </w:p>
    <w:p w:rsidR="00AB4118" w:rsidRPr="00AB4118" w:rsidRDefault="00AB4118" w:rsidP="00AB4118">
      <w:pPr>
        <w:pStyle w:val="ListParagraph"/>
        <w:numPr>
          <w:ilvl w:val="0"/>
          <w:numId w:val="9"/>
        </w:numPr>
        <w:tabs>
          <w:tab w:val="left" w:pos="8080"/>
          <w:tab w:val="left" w:pos="9072"/>
          <w:tab w:val="left" w:pos="10206"/>
        </w:tabs>
        <w:spacing w:after="0" w:line="360" w:lineRule="auto"/>
        <w:ind w:left="709"/>
        <w:jc w:val="both"/>
        <w:rPr>
          <w:rFonts w:ascii="GHEA Grapalat" w:hAnsi="GHEA Grapalat"/>
          <w:sz w:val="24"/>
          <w:szCs w:val="24"/>
          <w:lang w:val="hy-AM"/>
        </w:rPr>
      </w:pPr>
      <w:r w:rsidRPr="00AB4118">
        <w:rPr>
          <w:rFonts w:ascii="GHEA Grapalat" w:hAnsi="GHEA Grapalat"/>
          <w:sz w:val="24"/>
          <w:szCs w:val="24"/>
          <w:lang w:val="hy-AM"/>
        </w:rPr>
        <w:t xml:space="preserve">համակարգի արդիականացման, </w:t>
      </w:r>
      <w:r w:rsidRPr="00AB4118">
        <w:rPr>
          <w:rFonts w:ascii="GHEA Grapalat" w:hAnsi="GHEA Grapalat" w:cs="Times New Roman"/>
          <w:sz w:val="24"/>
          <w:szCs w:val="24"/>
          <w:lang w:val="hy-AM"/>
        </w:rPr>
        <w:t xml:space="preserve">տեղեկատվական անվտանգության ապահովման ոլորտում կիրառվող ստանդարտների պահանջներին և միջազգային լավագույն փորձին համապատասխան (հետագայում համապատասխանության հավաստագիր ստանալու հավակնության տրամաբանությամբ), </w:t>
      </w:r>
      <w:r w:rsidRPr="00AB4118">
        <w:rPr>
          <w:rFonts w:ascii="GHEA Grapalat" w:hAnsi="GHEA Grapalat"/>
          <w:sz w:val="24"/>
          <w:szCs w:val="24"/>
          <w:lang w:val="hy-AM"/>
        </w:rPr>
        <w:t>նոր տեխնոլոգիական հնարավորությունների կիրառմամբ Հաշվեքննիչ պալատի գործառույթների իրականացմանը նպաստելուն հարմարեցված գործիքների վերաբերյալ առաջարկների և դրանց ներդրման ծրագրերի մշակում և ներկայացում,</w:t>
      </w:r>
    </w:p>
    <w:p w:rsidR="00AB4118" w:rsidRPr="00AB4118" w:rsidRDefault="00AB4118" w:rsidP="00AB4118">
      <w:pPr>
        <w:pStyle w:val="ListParagraph"/>
        <w:numPr>
          <w:ilvl w:val="0"/>
          <w:numId w:val="9"/>
        </w:numPr>
        <w:tabs>
          <w:tab w:val="left" w:pos="8080"/>
          <w:tab w:val="left" w:pos="9072"/>
          <w:tab w:val="left" w:pos="10206"/>
        </w:tabs>
        <w:spacing w:after="0" w:line="360" w:lineRule="auto"/>
        <w:ind w:left="709"/>
        <w:jc w:val="both"/>
        <w:rPr>
          <w:rFonts w:ascii="GHEA Grapalat" w:hAnsi="GHEA Grapalat"/>
          <w:sz w:val="24"/>
          <w:szCs w:val="24"/>
          <w:lang w:val="hy-AM"/>
        </w:rPr>
      </w:pPr>
      <w:r w:rsidRPr="00AB4118">
        <w:rPr>
          <w:rFonts w:ascii="GHEA Grapalat" w:hAnsi="GHEA Grapalat"/>
          <w:sz w:val="24"/>
          <w:szCs w:val="24"/>
          <w:lang w:val="hy-AM"/>
        </w:rPr>
        <w:t xml:space="preserve">ներկայացված առաջարկների և Հաշվեքննիչ պալատի գործառույթների իրականացման շրջանակներում ծագած տեղեկատվական համակարգի խնդիրները </w:t>
      </w:r>
      <w:r w:rsidRPr="00AB4118">
        <w:rPr>
          <w:rFonts w:ascii="GHEA Grapalat" w:hAnsi="GHEA Grapalat"/>
          <w:sz w:val="24"/>
          <w:szCs w:val="24"/>
          <w:lang w:val="hy-AM"/>
        </w:rPr>
        <w:lastRenderedPageBreak/>
        <w:t>լուծելու համար անհրաժեշտ սարքավորումների ընտրության և դրանց տեխնիկական բնութագրերի կազմման աշխատանքներ,</w:t>
      </w:r>
    </w:p>
    <w:p w:rsidR="00AB4118" w:rsidRPr="00AB4118" w:rsidRDefault="00AB4118" w:rsidP="00AB4118">
      <w:pPr>
        <w:pStyle w:val="ListParagraph"/>
        <w:numPr>
          <w:ilvl w:val="0"/>
          <w:numId w:val="9"/>
        </w:numPr>
        <w:tabs>
          <w:tab w:val="left" w:pos="8080"/>
          <w:tab w:val="left" w:pos="9072"/>
          <w:tab w:val="left" w:pos="10206"/>
        </w:tabs>
        <w:spacing w:after="0" w:line="360" w:lineRule="auto"/>
        <w:ind w:left="709"/>
        <w:jc w:val="both"/>
        <w:rPr>
          <w:rFonts w:ascii="GHEA Grapalat" w:hAnsi="GHEA Grapalat"/>
          <w:sz w:val="24"/>
          <w:szCs w:val="24"/>
          <w:lang w:val="hy-AM"/>
        </w:rPr>
      </w:pPr>
      <w:r w:rsidRPr="00AB4118">
        <w:rPr>
          <w:rFonts w:ascii="GHEA Grapalat" w:hAnsi="GHEA Grapalat"/>
          <w:sz w:val="24"/>
          <w:szCs w:val="24"/>
          <w:lang w:val="hy-AM"/>
        </w:rPr>
        <w:t>ըստ անհրաժեշտության համակարգչային ցանցի վերազինման տեխնիկական բնութագրերի մշակում և ներդնող կազմակերպությունների աշխատանքներին աջակցություն և հսկողություն,</w:t>
      </w:r>
    </w:p>
    <w:p w:rsidR="00AB4118" w:rsidRPr="00AB4118" w:rsidRDefault="00AB4118" w:rsidP="00AB4118">
      <w:pPr>
        <w:pStyle w:val="ListParagraph"/>
        <w:numPr>
          <w:ilvl w:val="0"/>
          <w:numId w:val="9"/>
        </w:numPr>
        <w:tabs>
          <w:tab w:val="left" w:pos="8080"/>
          <w:tab w:val="left" w:pos="9072"/>
          <w:tab w:val="left" w:pos="10206"/>
        </w:tabs>
        <w:spacing w:after="0" w:line="360" w:lineRule="auto"/>
        <w:ind w:left="709"/>
        <w:jc w:val="both"/>
        <w:rPr>
          <w:rFonts w:ascii="GHEA Grapalat" w:hAnsi="GHEA Grapalat"/>
          <w:sz w:val="24"/>
          <w:szCs w:val="24"/>
          <w:lang w:val="hy-AM"/>
        </w:rPr>
      </w:pPr>
      <w:r w:rsidRPr="00AB4118">
        <w:rPr>
          <w:rFonts w:ascii="GHEA Grapalat" w:hAnsi="GHEA Grapalat"/>
          <w:sz w:val="24"/>
          <w:szCs w:val="24"/>
          <w:lang w:val="hy-AM"/>
        </w:rPr>
        <w:t>ը</w:t>
      </w:r>
      <w:r w:rsidRPr="00AB4118">
        <w:rPr>
          <w:rFonts w:ascii="GHEA Grapalat" w:hAnsi="GHEA Grapalat" w:cs="Times New Roman"/>
          <w:sz w:val="24"/>
          <w:szCs w:val="24"/>
          <w:lang w:val="hy-AM"/>
        </w:rPr>
        <w:t>ստ անհրաժեշտության, Պալատի աշխատակիցների հեռավար աշխատանքի անվտանգությունը ապահովող համակարգի ստեղծում և դրա շահագործման ապահովում,</w:t>
      </w:r>
    </w:p>
    <w:p w:rsidR="00AB4118" w:rsidRPr="00AB4118" w:rsidRDefault="00AB4118" w:rsidP="00AB4118">
      <w:pPr>
        <w:pStyle w:val="ListParagraph"/>
        <w:numPr>
          <w:ilvl w:val="0"/>
          <w:numId w:val="9"/>
        </w:numPr>
        <w:tabs>
          <w:tab w:val="left" w:pos="8080"/>
          <w:tab w:val="left" w:pos="9072"/>
          <w:tab w:val="left" w:pos="10206"/>
        </w:tabs>
        <w:spacing w:after="0" w:line="360" w:lineRule="auto"/>
        <w:ind w:left="709"/>
        <w:jc w:val="both"/>
        <w:rPr>
          <w:rFonts w:ascii="GHEA Grapalat" w:hAnsi="GHEA Grapalat"/>
          <w:sz w:val="24"/>
          <w:szCs w:val="24"/>
          <w:lang w:val="hy-AM"/>
        </w:rPr>
      </w:pPr>
      <w:r w:rsidRPr="00AB4118">
        <w:rPr>
          <w:rFonts w:ascii="GHEA Grapalat" w:hAnsi="GHEA Grapalat" w:cs="Times New Roman"/>
          <w:sz w:val="24"/>
          <w:szCs w:val="24"/>
          <w:lang w:val="hy-AM"/>
        </w:rPr>
        <w:t>ը</w:t>
      </w:r>
      <w:r w:rsidRPr="00AB4118">
        <w:rPr>
          <w:rFonts w:ascii="GHEA Grapalat" w:hAnsi="GHEA Grapalat"/>
          <w:sz w:val="24"/>
          <w:szCs w:val="24"/>
          <w:lang w:val="hy-AM"/>
        </w:rPr>
        <w:t>ստ անհրաժեշտության թվային հեռախոսակայանի ներդրում և շահագործում։</w:t>
      </w:r>
    </w:p>
    <w:p w:rsidR="00AB4118" w:rsidRPr="00AB4118" w:rsidRDefault="00AB4118" w:rsidP="00AB4118">
      <w:pPr>
        <w:tabs>
          <w:tab w:val="left" w:pos="10206"/>
        </w:tabs>
        <w:spacing w:after="0" w:line="360" w:lineRule="auto"/>
        <w:ind w:firstLine="709"/>
        <w:jc w:val="both"/>
        <w:rPr>
          <w:rFonts w:ascii="GHEA Grapalat" w:hAnsi="GHEA Grapalat"/>
          <w:sz w:val="24"/>
          <w:szCs w:val="24"/>
          <w:lang w:val="hy-AM"/>
        </w:rPr>
      </w:pPr>
    </w:p>
    <w:p w:rsidR="00AB4118" w:rsidRPr="00AB4118" w:rsidRDefault="00AB4118" w:rsidP="00AB4118">
      <w:pPr>
        <w:tabs>
          <w:tab w:val="left" w:pos="10206"/>
        </w:tabs>
        <w:spacing w:after="0" w:line="360" w:lineRule="auto"/>
        <w:jc w:val="both"/>
        <w:rPr>
          <w:rFonts w:ascii="GHEA Grapalat" w:hAnsi="GHEA Grapalat" w:cs="Times New Roman"/>
          <w:sz w:val="24"/>
          <w:szCs w:val="24"/>
          <w:lang w:val="hy-AM"/>
        </w:rPr>
      </w:pPr>
      <w:r w:rsidRPr="00AB4118">
        <w:rPr>
          <w:rFonts w:ascii="GHEA Grapalat" w:hAnsi="GHEA Grapalat"/>
          <w:sz w:val="24"/>
          <w:szCs w:val="24"/>
          <w:lang w:val="hy-AM"/>
        </w:rPr>
        <w:t xml:space="preserve">     Համակարգի շահագործման և արդիականացման բոլոր աշխատանքները պետք է կատարվեն </w:t>
      </w:r>
      <w:r w:rsidRPr="00AB4118">
        <w:rPr>
          <w:rFonts w:ascii="GHEA Grapalat" w:hAnsi="GHEA Grapalat" w:cs="Times New Roman"/>
          <w:sz w:val="24"/>
          <w:szCs w:val="24"/>
          <w:lang w:val="hy-AM"/>
        </w:rPr>
        <w:t>տեղեկատվական անվտանգության ապահովման ոլորտում կիրառվող միջազգային ստանդարտների պահանջներին համապատասխան:</w:t>
      </w:r>
    </w:p>
    <w:p w:rsidR="00AB4118" w:rsidRPr="00AB4118" w:rsidRDefault="00AB4118" w:rsidP="00AB4118">
      <w:pPr>
        <w:spacing w:after="160" w:line="254" w:lineRule="auto"/>
        <w:rPr>
          <w:rFonts w:ascii="GHEA Grapalat" w:hAnsi="GHEA Grapalat" w:cs="Times New Roman"/>
          <w:sz w:val="24"/>
          <w:szCs w:val="24"/>
          <w:lang w:val="hy-AM"/>
        </w:rPr>
      </w:pPr>
    </w:p>
    <w:p w:rsidR="00AB4118" w:rsidRPr="00AB4118" w:rsidRDefault="00AB4118" w:rsidP="00AB4118">
      <w:pPr>
        <w:pStyle w:val="ListParagraph"/>
        <w:numPr>
          <w:ilvl w:val="0"/>
          <w:numId w:val="2"/>
        </w:numPr>
        <w:spacing w:after="0" w:line="360" w:lineRule="auto"/>
        <w:jc w:val="center"/>
        <w:rPr>
          <w:rFonts w:ascii="GHEA Grapalat" w:hAnsi="GHEA Grapalat"/>
          <w:b/>
          <w:sz w:val="24"/>
          <w:szCs w:val="24"/>
          <w:lang w:val="hy-AM"/>
        </w:rPr>
      </w:pPr>
      <w:r w:rsidRPr="00AB4118">
        <w:rPr>
          <w:rFonts w:ascii="GHEA Grapalat" w:hAnsi="GHEA Grapalat"/>
          <w:b/>
          <w:sz w:val="24"/>
          <w:szCs w:val="24"/>
          <w:lang w:val="hy-AM"/>
        </w:rPr>
        <w:t>ՓՈՐՁԱԳԵՏԻՆ ՆԵՐԿԱՅԱՑՎՈՂ ՊԱՀԱՆՋՆԵՐԸ</w:t>
      </w:r>
    </w:p>
    <w:p w:rsidR="00AB4118" w:rsidRPr="00AB4118" w:rsidRDefault="00AB4118" w:rsidP="00AB4118">
      <w:pPr>
        <w:pStyle w:val="ListParagraph"/>
        <w:spacing w:after="0" w:line="360" w:lineRule="auto"/>
        <w:ind w:left="1440"/>
        <w:rPr>
          <w:rFonts w:ascii="GHEA Grapalat" w:hAnsi="GHEA Grapalat"/>
          <w:sz w:val="24"/>
          <w:szCs w:val="24"/>
          <w:lang w:val="hy-AM"/>
        </w:rPr>
      </w:pPr>
    </w:p>
    <w:p w:rsidR="00AB4118" w:rsidRPr="00AB4118" w:rsidRDefault="00AB4118" w:rsidP="00AB4118">
      <w:pPr>
        <w:spacing w:line="360" w:lineRule="auto"/>
        <w:ind w:right="27"/>
        <w:contextualSpacing/>
        <w:jc w:val="both"/>
        <w:rPr>
          <w:rFonts w:ascii="GHEA Grapalat" w:hAnsi="GHEA Grapalat" w:cs="Sylfaen"/>
          <w:sz w:val="24"/>
          <w:szCs w:val="24"/>
          <w:lang w:val="hy-AM"/>
        </w:rPr>
      </w:pPr>
      <w:r w:rsidRPr="00AB4118">
        <w:rPr>
          <w:rFonts w:ascii="GHEA Grapalat" w:hAnsi="GHEA Grapalat"/>
          <w:sz w:val="24"/>
          <w:szCs w:val="24"/>
          <w:lang w:val="hy-AM"/>
        </w:rPr>
        <w:t xml:space="preserve">     «Տեղեկատվական և հաղորդակցական տեխնոլոգիաներ (ՏՀՏ)» ուղղության «Տեղեկատվական և հաղորդակցական տեխնոլոգիաներ (ՏՀՏ)» ոլորտի</w:t>
      </w:r>
      <w:r w:rsidRPr="00AB4118">
        <w:rPr>
          <w:rFonts w:ascii="Calibri" w:hAnsi="Calibri" w:cs="Calibri"/>
          <w:sz w:val="24"/>
          <w:szCs w:val="24"/>
          <w:lang w:val="hy-AM"/>
        </w:rPr>
        <w:t> </w:t>
      </w:r>
      <w:r w:rsidRPr="00AB4118">
        <w:rPr>
          <w:rFonts w:ascii="GHEA Grapalat" w:hAnsi="GHEA Grapalat"/>
          <w:sz w:val="24"/>
          <w:szCs w:val="24"/>
          <w:lang w:val="hy-AM"/>
        </w:rPr>
        <w:t xml:space="preserve"> </w:t>
      </w:r>
      <w:r w:rsidRPr="00AB4118">
        <w:rPr>
          <w:rFonts w:ascii="GHEA Grapalat" w:hAnsi="GHEA Grapalat" w:cs="GHEA Grapalat"/>
          <w:sz w:val="24"/>
          <w:szCs w:val="24"/>
          <w:lang w:val="hy-AM"/>
        </w:rPr>
        <w:t>«</w:t>
      </w:r>
      <w:r w:rsidRPr="00AB4118">
        <w:rPr>
          <w:rFonts w:ascii="GHEA Grapalat" w:hAnsi="GHEA Grapalat"/>
          <w:sz w:val="24"/>
          <w:szCs w:val="24"/>
          <w:lang w:val="hy-AM"/>
        </w:rPr>
        <w:t>Ինֆորմատիկա և հաշվողական տեխնիկա» կամ «Համակարգչային անվտանգություն» մասնագիտությունների ենթաոլորտներում բարձրագույն կրթություն կամ «Ճարտարագիտություն,</w:t>
      </w:r>
      <w:r w:rsidRPr="00AB4118">
        <w:rPr>
          <w:rFonts w:ascii="Calibri" w:hAnsi="Calibri" w:cs="Calibri"/>
          <w:sz w:val="24"/>
          <w:szCs w:val="24"/>
          <w:lang w:val="hy-AM"/>
        </w:rPr>
        <w:t> </w:t>
      </w:r>
      <w:r w:rsidRPr="00AB4118">
        <w:rPr>
          <w:rFonts w:ascii="GHEA Grapalat" w:hAnsi="GHEA Grapalat"/>
          <w:sz w:val="24"/>
          <w:szCs w:val="24"/>
          <w:lang w:val="hy-AM"/>
        </w:rPr>
        <w:t xml:space="preserve"> արդյունաբերություն և շինարարություն» ուղղության</w:t>
      </w:r>
      <w:r w:rsidRPr="00AB4118">
        <w:rPr>
          <w:rFonts w:ascii="Calibri" w:hAnsi="Calibri" w:cs="Calibri"/>
          <w:sz w:val="24"/>
          <w:szCs w:val="24"/>
          <w:lang w:val="hy-AM"/>
        </w:rPr>
        <w:t> </w:t>
      </w:r>
      <w:r w:rsidRPr="00AB4118">
        <w:rPr>
          <w:rFonts w:ascii="GHEA Grapalat" w:hAnsi="GHEA Grapalat"/>
          <w:sz w:val="24"/>
          <w:szCs w:val="24"/>
          <w:lang w:val="hy-AM"/>
        </w:rPr>
        <w:t xml:space="preserve"> </w:t>
      </w:r>
      <w:r w:rsidRPr="00AB4118">
        <w:rPr>
          <w:rFonts w:ascii="GHEA Grapalat" w:hAnsi="GHEA Grapalat" w:cs="GHEA Grapalat"/>
          <w:sz w:val="24"/>
          <w:szCs w:val="24"/>
          <w:lang w:val="hy-AM"/>
        </w:rPr>
        <w:t>«</w:t>
      </w:r>
      <w:r w:rsidRPr="00AB4118">
        <w:rPr>
          <w:rFonts w:ascii="GHEA Grapalat" w:hAnsi="GHEA Grapalat"/>
          <w:sz w:val="24"/>
          <w:szCs w:val="24"/>
          <w:lang w:val="hy-AM"/>
        </w:rPr>
        <w:t>Ճարտարագիտություն» ոլորտի «Էլեկտրոնիկա և ավտոմատացում» մասնագիտությունների ենթաոլորտի «Ռադիոտեխնիկա և կապ» մասնագիտությամբ բարձրագույն կրթություն, առնվազն տասը տարվա մասնագիտական աշխատանքային ստաժ, Համակարգչային ցանցերում կիրառվող հայտնի տեխնոլոգիաներին տիրապետում, վերլուծելու, պլանավորելու, թիմում աշխատելու ունակություն, բնագավառի օրենսդրության և ստանդարտների իմացություն։</w:t>
      </w:r>
    </w:p>
    <w:p w:rsidR="00AB4118" w:rsidRPr="00AB4118" w:rsidRDefault="00AB4118" w:rsidP="00AB4118">
      <w:pPr>
        <w:tabs>
          <w:tab w:val="left" w:pos="8080"/>
          <w:tab w:val="left" w:pos="9072"/>
          <w:tab w:val="left" w:pos="10206"/>
        </w:tabs>
        <w:spacing w:after="0" w:line="360" w:lineRule="auto"/>
        <w:rPr>
          <w:rFonts w:ascii="GHEA Grapalat" w:hAnsi="GHEA Grapalat"/>
          <w:b/>
          <w:sz w:val="24"/>
          <w:szCs w:val="24"/>
          <w:lang w:val="hy-AM"/>
        </w:rPr>
      </w:pPr>
    </w:p>
    <w:p w:rsidR="00AB4118" w:rsidRPr="00AB4118" w:rsidRDefault="00AB4118" w:rsidP="00AB4118">
      <w:pPr>
        <w:pStyle w:val="ListParagraph"/>
        <w:numPr>
          <w:ilvl w:val="0"/>
          <w:numId w:val="2"/>
        </w:numPr>
        <w:tabs>
          <w:tab w:val="left" w:pos="8080"/>
          <w:tab w:val="left" w:pos="9072"/>
          <w:tab w:val="left" w:pos="10206"/>
        </w:tabs>
        <w:spacing w:after="0" w:line="360" w:lineRule="auto"/>
        <w:jc w:val="center"/>
        <w:rPr>
          <w:rFonts w:ascii="GHEA Grapalat" w:hAnsi="GHEA Grapalat"/>
          <w:b/>
          <w:sz w:val="24"/>
          <w:szCs w:val="24"/>
          <w:lang w:val="hy-AM"/>
        </w:rPr>
      </w:pPr>
      <w:r w:rsidRPr="00AB4118">
        <w:rPr>
          <w:rFonts w:ascii="GHEA Grapalat" w:hAnsi="GHEA Grapalat" w:cs="Sylfaen"/>
          <w:b/>
          <w:sz w:val="24"/>
          <w:szCs w:val="24"/>
          <w:lang w:val="hy-AM"/>
        </w:rPr>
        <w:t>ԱՇԽԱՏԱՆՔՆԵՐԻ</w:t>
      </w:r>
      <w:r w:rsidRPr="00AB4118">
        <w:rPr>
          <w:rFonts w:ascii="GHEA Grapalat" w:hAnsi="GHEA Grapalat"/>
          <w:b/>
          <w:sz w:val="24"/>
          <w:szCs w:val="24"/>
          <w:lang w:val="hy-AM"/>
        </w:rPr>
        <w:t xml:space="preserve"> ԻՐԱԿԱՆԱՑՄԱՆ ԺԱՄԱՆԱԿԱՀԱՏՎԱԾԸ</w:t>
      </w:r>
    </w:p>
    <w:p w:rsidR="00AB4118" w:rsidRPr="00AB4118" w:rsidRDefault="00AB4118" w:rsidP="00AB4118">
      <w:pPr>
        <w:tabs>
          <w:tab w:val="left" w:pos="8080"/>
          <w:tab w:val="left" w:pos="9072"/>
          <w:tab w:val="left" w:pos="10206"/>
        </w:tabs>
        <w:spacing w:after="0" w:line="360" w:lineRule="auto"/>
        <w:jc w:val="both"/>
        <w:rPr>
          <w:rFonts w:ascii="GHEA Grapalat" w:hAnsi="GHEA Grapalat"/>
          <w:sz w:val="24"/>
          <w:szCs w:val="24"/>
          <w:lang w:val="hy-AM"/>
        </w:rPr>
      </w:pPr>
      <w:r w:rsidRPr="00AB4118">
        <w:rPr>
          <w:rFonts w:ascii="GHEA Grapalat" w:hAnsi="GHEA Grapalat"/>
          <w:sz w:val="24"/>
          <w:szCs w:val="24"/>
          <w:lang w:val="hy-AM"/>
        </w:rPr>
        <w:t xml:space="preserve">     Փորձագետը ներգրավվում է պայմանագիրը կնքելու օրվանից մինչև մեկ տարի ժամկետով։</w:t>
      </w:r>
    </w:p>
    <w:p w:rsidR="00AB4118" w:rsidRPr="00AB4118" w:rsidRDefault="00AB4118" w:rsidP="0063462D">
      <w:pPr>
        <w:pStyle w:val="ListParagraph"/>
        <w:numPr>
          <w:ilvl w:val="0"/>
          <w:numId w:val="2"/>
        </w:numPr>
        <w:tabs>
          <w:tab w:val="left" w:pos="8080"/>
          <w:tab w:val="left" w:pos="9072"/>
          <w:tab w:val="left" w:pos="10206"/>
        </w:tabs>
        <w:spacing w:after="0" w:line="360" w:lineRule="auto"/>
        <w:jc w:val="center"/>
        <w:rPr>
          <w:rFonts w:ascii="GHEA Grapalat" w:hAnsi="GHEA Grapalat"/>
          <w:b/>
          <w:sz w:val="24"/>
          <w:szCs w:val="24"/>
          <w:lang w:val="hy-AM"/>
        </w:rPr>
      </w:pPr>
      <w:r w:rsidRPr="00AB4118">
        <w:rPr>
          <w:rFonts w:ascii="GHEA Grapalat" w:hAnsi="GHEA Grapalat" w:cs="Sylfaen"/>
          <w:b/>
          <w:sz w:val="24"/>
          <w:szCs w:val="24"/>
          <w:lang w:val="hy-AM"/>
        </w:rPr>
        <w:lastRenderedPageBreak/>
        <w:t>ԱՇԽԱՏԱՆՔՆԵՐԻ</w:t>
      </w:r>
      <w:r w:rsidRPr="00AB4118">
        <w:rPr>
          <w:rFonts w:ascii="GHEA Grapalat" w:hAnsi="GHEA Grapalat"/>
          <w:b/>
          <w:sz w:val="24"/>
          <w:szCs w:val="24"/>
          <w:lang w:val="hy-AM"/>
        </w:rPr>
        <w:t xml:space="preserve"> ԱԿՆԿԱԼՎՈՂ ԱՐԴՅՈՒՆՔԸ</w:t>
      </w:r>
    </w:p>
    <w:p w:rsidR="00AB4118" w:rsidRPr="00AB4118" w:rsidRDefault="00AB4118" w:rsidP="00AB4118">
      <w:pPr>
        <w:pStyle w:val="ListParagraph"/>
        <w:tabs>
          <w:tab w:val="left" w:pos="3828"/>
          <w:tab w:val="left" w:pos="8080"/>
          <w:tab w:val="left" w:pos="9072"/>
          <w:tab w:val="left" w:pos="10206"/>
        </w:tabs>
        <w:spacing w:after="0" w:line="360" w:lineRule="auto"/>
        <w:ind w:left="1440"/>
        <w:rPr>
          <w:rFonts w:ascii="GHEA Grapalat" w:hAnsi="GHEA Grapalat"/>
          <w:b/>
          <w:sz w:val="24"/>
          <w:szCs w:val="24"/>
          <w:lang w:val="hy-AM"/>
        </w:rPr>
      </w:pPr>
    </w:p>
    <w:p w:rsidR="00AB4118" w:rsidRPr="00AB4118" w:rsidRDefault="00AB4118" w:rsidP="00AB4118">
      <w:pPr>
        <w:tabs>
          <w:tab w:val="left" w:pos="8080"/>
          <w:tab w:val="left" w:pos="9072"/>
          <w:tab w:val="left" w:pos="10206"/>
        </w:tabs>
        <w:spacing w:after="0" w:line="360" w:lineRule="auto"/>
        <w:jc w:val="both"/>
        <w:rPr>
          <w:rFonts w:ascii="GHEA Grapalat" w:hAnsi="GHEA Grapalat"/>
          <w:sz w:val="24"/>
          <w:szCs w:val="24"/>
          <w:lang w:val="hy-AM"/>
        </w:rPr>
      </w:pPr>
      <w:r w:rsidRPr="00AB4118">
        <w:rPr>
          <w:rFonts w:ascii="GHEA Grapalat" w:hAnsi="GHEA Grapalat"/>
          <w:sz w:val="24"/>
          <w:szCs w:val="24"/>
          <w:lang w:val="hy-AM"/>
        </w:rPr>
        <w:t xml:space="preserve">     Փորձագետի ներգրավմամբ ակնկալվում է ապահովել Պալատի տեղեկատվական համակարգերի արդիականացումը </w:t>
      </w:r>
      <w:r w:rsidRPr="00AB4118">
        <w:rPr>
          <w:rFonts w:ascii="GHEA Grapalat" w:hAnsi="GHEA Grapalat" w:cs="Times New Roman"/>
          <w:sz w:val="24"/>
          <w:szCs w:val="24"/>
          <w:lang w:val="hy-AM"/>
        </w:rPr>
        <w:t>տեղեկատվական անվտանգության ապահովման ոլորտում կիրառվող ստանդարտների պահանջներին և միջազգային լավագույն փորձին համապատասխան։</w:t>
      </w:r>
    </w:p>
    <w:p w:rsidR="00AB4118" w:rsidRPr="00AB4118" w:rsidRDefault="00AB4118" w:rsidP="00AB4118">
      <w:pPr>
        <w:pStyle w:val="ListParagraph"/>
        <w:spacing w:after="0" w:line="360" w:lineRule="auto"/>
        <w:ind w:left="1146"/>
        <w:jc w:val="both"/>
        <w:rPr>
          <w:rFonts w:ascii="GHEA Grapalat" w:hAnsi="GHEA Grapalat" w:cstheme="minorHAnsi"/>
          <w:sz w:val="24"/>
          <w:szCs w:val="24"/>
          <w:lang w:val="hy-AM"/>
        </w:rPr>
      </w:pPr>
    </w:p>
    <w:p w:rsidR="00AB4118" w:rsidRPr="00AB4118" w:rsidRDefault="00AB4118" w:rsidP="00AB4118">
      <w:pPr>
        <w:pStyle w:val="ListParagraph"/>
        <w:numPr>
          <w:ilvl w:val="0"/>
          <w:numId w:val="2"/>
        </w:numPr>
        <w:tabs>
          <w:tab w:val="left" w:pos="8080"/>
          <w:tab w:val="left" w:pos="9072"/>
          <w:tab w:val="left" w:pos="10206"/>
        </w:tabs>
        <w:spacing w:after="0" w:line="360" w:lineRule="auto"/>
        <w:jc w:val="center"/>
        <w:rPr>
          <w:rFonts w:ascii="GHEA Grapalat" w:hAnsi="GHEA Grapalat"/>
          <w:b/>
          <w:sz w:val="24"/>
          <w:szCs w:val="24"/>
          <w:lang w:val="hy-AM"/>
        </w:rPr>
      </w:pPr>
      <w:r w:rsidRPr="00AB4118">
        <w:rPr>
          <w:rFonts w:ascii="GHEA Grapalat" w:hAnsi="GHEA Grapalat"/>
          <w:b/>
          <w:sz w:val="24"/>
          <w:szCs w:val="24"/>
          <w:lang w:val="hy-AM"/>
        </w:rPr>
        <w:t>ՀԱՇՎԵՏՎՈՒԹՅՈՒՆՆԵՐ ՆԵՐԿԱՅԱՑՆԵԼՈՒ ԺԱՄԿԵՏՆԵՐԸ</w:t>
      </w:r>
    </w:p>
    <w:p w:rsidR="00AB4118" w:rsidRPr="00AB4118" w:rsidRDefault="00AB4118" w:rsidP="00AB4118">
      <w:pPr>
        <w:pStyle w:val="ListParagraph"/>
        <w:tabs>
          <w:tab w:val="left" w:pos="8080"/>
          <w:tab w:val="left" w:pos="9072"/>
          <w:tab w:val="left" w:pos="10206"/>
        </w:tabs>
        <w:spacing w:after="0" w:line="360" w:lineRule="auto"/>
        <w:ind w:left="1440"/>
        <w:rPr>
          <w:rFonts w:ascii="GHEA Grapalat" w:hAnsi="GHEA Grapalat"/>
          <w:b/>
          <w:sz w:val="24"/>
          <w:szCs w:val="24"/>
          <w:lang w:val="hy-AM"/>
        </w:rPr>
      </w:pPr>
    </w:p>
    <w:p w:rsidR="00AB4118" w:rsidRPr="00AB4118" w:rsidRDefault="00AB4118" w:rsidP="00AB4118">
      <w:pPr>
        <w:spacing w:after="0" w:line="360" w:lineRule="auto"/>
        <w:jc w:val="both"/>
        <w:rPr>
          <w:rFonts w:ascii="GHEA Grapalat" w:hAnsi="GHEA Grapalat"/>
          <w:sz w:val="24"/>
          <w:szCs w:val="24"/>
          <w:lang w:val="hy-AM"/>
        </w:rPr>
      </w:pPr>
      <w:r w:rsidRPr="00AB4118">
        <w:rPr>
          <w:rFonts w:ascii="GHEA Grapalat" w:hAnsi="GHEA Grapalat" w:cs="Sylfaen"/>
          <w:sz w:val="24"/>
          <w:szCs w:val="24"/>
          <w:lang w:val="hy-AM"/>
        </w:rPr>
        <w:t xml:space="preserve">     Փորձագետը, պայմանագրի կատարման ընթացքում, Հաշվեքննիչ պալատի գլխավոր քարտուղարի պահանջով և պայմանագրի ժամկետի ավարտից 5 օր առաջ ստորաբաժանման ղեկավարի միջոցով հաշվետվություն է ներկայացնում Հաշվեքննիչ պալատի գլխավոր քարտուղարին</w:t>
      </w:r>
      <w:r w:rsidRPr="00AB4118">
        <w:rPr>
          <w:rFonts w:ascii="GHEA Grapalat" w:hAnsi="GHEA Grapalat"/>
          <w:sz w:val="24"/>
          <w:szCs w:val="24"/>
          <w:lang w:val="hy-AM"/>
        </w:rPr>
        <w:t>:</w:t>
      </w:r>
    </w:p>
    <w:p w:rsidR="00AB4118" w:rsidRPr="00AB4118" w:rsidRDefault="00AB4118" w:rsidP="00AB4118">
      <w:pPr>
        <w:spacing w:after="0" w:line="360" w:lineRule="auto"/>
        <w:jc w:val="center"/>
        <w:rPr>
          <w:rFonts w:ascii="GHEA Grapalat" w:hAnsi="GHEA Grapalat"/>
          <w:sz w:val="24"/>
          <w:szCs w:val="24"/>
          <w:lang w:val="hy-AM"/>
        </w:rPr>
      </w:pPr>
    </w:p>
    <w:p w:rsidR="00AB4118" w:rsidRPr="00AB4118" w:rsidRDefault="00AB4118" w:rsidP="00AB4118">
      <w:pPr>
        <w:tabs>
          <w:tab w:val="left" w:pos="8080"/>
          <w:tab w:val="left" w:pos="9072"/>
          <w:tab w:val="left" w:pos="10206"/>
        </w:tabs>
        <w:spacing w:after="0" w:line="360" w:lineRule="auto"/>
        <w:jc w:val="center"/>
        <w:rPr>
          <w:rFonts w:ascii="GHEA Grapalat" w:hAnsi="GHEA Grapalat" w:cs="Sylfaen"/>
          <w:b/>
          <w:sz w:val="24"/>
          <w:szCs w:val="24"/>
          <w:lang w:val="hy-AM"/>
        </w:rPr>
      </w:pPr>
      <w:r w:rsidRPr="00AB4118">
        <w:rPr>
          <w:rFonts w:ascii="GHEA Grapalat" w:hAnsi="GHEA Grapalat"/>
          <w:b/>
          <w:sz w:val="24"/>
          <w:szCs w:val="24"/>
          <w:lang w:val="hy-AM"/>
        </w:rPr>
        <w:t>6. ԱՇԽԱՏԱՆՔՆԵՐԻ ԳՆԱՀԱՏՄԱՆ ՉԱՓԱՆԻՇՆԵՐԸ,</w:t>
      </w:r>
      <w:r w:rsidRPr="00AB4118">
        <w:rPr>
          <w:rFonts w:ascii="GHEA Grapalat" w:hAnsi="GHEA Grapalat" w:cs="Sylfaen"/>
          <w:b/>
          <w:sz w:val="24"/>
          <w:szCs w:val="24"/>
          <w:lang w:val="hy-AM"/>
        </w:rPr>
        <w:t xml:space="preserve"> ԱՇԽԱՏԱՆՔՆԵՐԻ ԳՆԱՀԱՏՄԱՆ ԱՐԴՅՈՒՆՔՆԵՐԻ ԱՄՓՈՓՄԱՆ ԺԱՄԿԵՏՆԵՐԸ</w:t>
      </w:r>
    </w:p>
    <w:p w:rsidR="00AB4118" w:rsidRPr="00AB4118" w:rsidRDefault="00AB4118" w:rsidP="00AB4118">
      <w:pPr>
        <w:tabs>
          <w:tab w:val="left" w:pos="8080"/>
          <w:tab w:val="left" w:pos="9072"/>
          <w:tab w:val="left" w:pos="10206"/>
        </w:tabs>
        <w:spacing w:after="0" w:line="360" w:lineRule="auto"/>
        <w:jc w:val="center"/>
        <w:rPr>
          <w:rFonts w:ascii="GHEA Grapalat" w:hAnsi="GHEA Grapalat"/>
          <w:b/>
          <w:sz w:val="24"/>
          <w:szCs w:val="24"/>
          <w:lang w:val="hy-AM"/>
        </w:rPr>
      </w:pPr>
    </w:p>
    <w:p w:rsidR="009218B2" w:rsidRDefault="00AB4118" w:rsidP="00691C42">
      <w:pPr>
        <w:tabs>
          <w:tab w:val="left" w:pos="540"/>
          <w:tab w:val="left" w:pos="8080"/>
          <w:tab w:val="left" w:pos="9072"/>
          <w:tab w:val="left" w:pos="10206"/>
        </w:tabs>
        <w:spacing w:after="0" w:line="360" w:lineRule="auto"/>
        <w:jc w:val="both"/>
        <w:rPr>
          <w:rFonts w:ascii="GHEA Grapalat" w:hAnsi="GHEA Grapalat"/>
          <w:sz w:val="24"/>
          <w:szCs w:val="24"/>
          <w:lang w:val="hy-AM"/>
        </w:rPr>
      </w:pPr>
      <w:r w:rsidRPr="00AB4118">
        <w:rPr>
          <w:rFonts w:ascii="GHEA Grapalat" w:hAnsi="GHEA Grapalat"/>
          <w:sz w:val="24"/>
          <w:szCs w:val="24"/>
          <w:lang w:val="hy-AM"/>
        </w:rPr>
        <w:t xml:space="preserve">     Աշխատանքը գնահատվում է սույն ծրագրի 5-րդ կետով սահմանված կարգով և ժամկետում ներկայացված հաշվետվությունների հիման վրա, որի արդյունքում երևում է, թե հաշվետու ժամանակահատվածում փորձագետն իր առջև դրված խնդիրներն ինչպես է իրականացրել: Կատարած աշխատանքի արդյունքը գնահատվում է անբավարար, բավարար, լավ կամ գերազանց: Աշխատանքի արդյունքը անբավարար գնահատվելու դեպքում, գործատուի հայեցողությամբ պայմանագիրը կարող է վաղաժամկետ միակողմանի լուծվել։</w:t>
      </w:r>
    </w:p>
    <w:p w:rsidR="00691C42" w:rsidRDefault="00691C42" w:rsidP="00691C42">
      <w:pPr>
        <w:tabs>
          <w:tab w:val="left" w:pos="540"/>
          <w:tab w:val="left" w:pos="8080"/>
          <w:tab w:val="left" w:pos="9072"/>
          <w:tab w:val="left" w:pos="10206"/>
        </w:tabs>
        <w:spacing w:after="0" w:line="360" w:lineRule="auto"/>
        <w:jc w:val="both"/>
        <w:rPr>
          <w:rFonts w:ascii="GHEA Grapalat" w:hAnsi="GHEA Grapalat"/>
          <w:sz w:val="24"/>
          <w:szCs w:val="24"/>
          <w:lang w:val="hy-AM"/>
        </w:rPr>
      </w:pPr>
    </w:p>
    <w:p w:rsidR="00691C42" w:rsidRPr="00323392" w:rsidRDefault="00B7017C" w:rsidP="00B7017C">
      <w:pPr>
        <w:tabs>
          <w:tab w:val="left" w:pos="967"/>
          <w:tab w:val="center" w:pos="5212"/>
        </w:tabs>
        <w:spacing w:after="0" w:line="360" w:lineRule="auto"/>
        <w:rPr>
          <w:rStyle w:val="Strong"/>
          <w:rFonts w:ascii="GHEA Grapalat" w:hAnsi="GHEA Grapalat" w:cs="Sylfaen"/>
          <w:sz w:val="24"/>
          <w:szCs w:val="24"/>
          <w:lang w:val="hy-AM"/>
        </w:rPr>
      </w:pPr>
      <w:r w:rsidRPr="00B7017C">
        <w:rPr>
          <w:rFonts w:ascii="GHEA Grapalat" w:hAnsi="GHEA Grapalat" w:cs="Sylfaen"/>
          <w:b/>
          <w:sz w:val="24"/>
          <w:szCs w:val="24"/>
          <w:lang w:val="hy-AM"/>
        </w:rPr>
        <w:t>Փաստաթղթերի</w:t>
      </w:r>
      <w:r w:rsidRPr="00B7461E">
        <w:rPr>
          <w:rStyle w:val="Strong"/>
          <w:rFonts w:ascii="GHEA Grapalat" w:hAnsi="GHEA Grapalat" w:cs="Sylfaen"/>
          <w:sz w:val="24"/>
          <w:szCs w:val="24"/>
          <w:lang w:val="hy-AM"/>
        </w:rPr>
        <w:t xml:space="preserve"> ընդունման վերջնաժամկետն է</w:t>
      </w:r>
      <w:r w:rsidR="00691C42" w:rsidRPr="00B7461E">
        <w:rPr>
          <w:rStyle w:val="Strong"/>
          <w:rFonts w:ascii="GHEA Grapalat" w:hAnsi="GHEA Grapalat" w:cs="Sylfaen"/>
          <w:sz w:val="24"/>
          <w:szCs w:val="24"/>
          <w:lang w:val="hy-AM"/>
        </w:rPr>
        <w:t xml:space="preserve">  22.10.2025</w:t>
      </w:r>
      <w:r>
        <w:rPr>
          <w:rStyle w:val="Strong"/>
          <w:rFonts w:ascii="GHEA Grapalat" w:hAnsi="GHEA Grapalat" w:cs="Sylfaen"/>
          <w:sz w:val="24"/>
          <w:szCs w:val="24"/>
          <w:lang w:val="hy-AM"/>
        </w:rPr>
        <w:t>թ</w:t>
      </w:r>
      <w:r w:rsidR="00691C42" w:rsidRPr="00B7461E">
        <w:rPr>
          <w:rStyle w:val="Strong"/>
          <w:rFonts w:ascii="GHEA Grapalat" w:hAnsi="GHEA Grapalat" w:cs="Sylfaen"/>
          <w:sz w:val="24"/>
          <w:szCs w:val="24"/>
          <w:lang w:val="hy-AM"/>
        </w:rPr>
        <w:t>.</w:t>
      </w:r>
      <w:r w:rsidR="00323392">
        <w:rPr>
          <w:rStyle w:val="Strong"/>
          <w:rFonts w:ascii="GHEA Grapalat" w:hAnsi="GHEA Grapalat" w:cs="Sylfaen"/>
          <w:sz w:val="24"/>
          <w:szCs w:val="24"/>
          <w:lang w:val="hy-AM"/>
        </w:rPr>
        <w:t xml:space="preserve"> ներառյալ</w:t>
      </w:r>
    </w:p>
    <w:p w:rsidR="00691C42" w:rsidRPr="00AB4118" w:rsidRDefault="00691C42" w:rsidP="00691C42">
      <w:pPr>
        <w:spacing w:after="0" w:line="360" w:lineRule="auto"/>
        <w:ind w:firstLine="360"/>
        <w:jc w:val="both"/>
        <w:rPr>
          <w:rFonts w:ascii="GHEA Grapalat" w:hAnsi="GHEA Grapalat"/>
          <w:sz w:val="24"/>
          <w:szCs w:val="24"/>
          <w:lang w:val="hy-AM"/>
        </w:rPr>
      </w:pPr>
      <w:r w:rsidRPr="00AB4118">
        <w:rPr>
          <w:rFonts w:ascii="GHEA Grapalat" w:hAnsi="GHEA Grapalat" w:cs="Sylfaen"/>
          <w:sz w:val="24"/>
          <w:szCs w:val="24"/>
          <w:lang w:val="hy-AM"/>
        </w:rPr>
        <w:t>ՀՀ քաղաքացին փաստաթղթերը ներկայացնում է անձամբ կամ էլեկտրոնային փոստի միջոցով:</w:t>
      </w:r>
    </w:p>
    <w:p w:rsidR="00691C42" w:rsidRPr="00AB4118" w:rsidRDefault="00691C42" w:rsidP="00691C42">
      <w:pPr>
        <w:spacing w:after="0" w:line="360" w:lineRule="auto"/>
        <w:ind w:firstLine="708"/>
        <w:jc w:val="both"/>
        <w:rPr>
          <w:rStyle w:val="Strong"/>
          <w:rFonts w:ascii="GHEA Grapalat" w:hAnsi="GHEA Grapalat"/>
          <w:b w:val="0"/>
          <w:bCs w:val="0"/>
          <w:sz w:val="24"/>
          <w:szCs w:val="24"/>
          <w:lang w:val="hy-AM"/>
        </w:rPr>
      </w:pPr>
      <w:r w:rsidRPr="00AB4118">
        <w:rPr>
          <w:rStyle w:val="Strong"/>
          <w:rFonts w:ascii="GHEA Grapalat" w:hAnsi="GHEA Grapalat" w:cs="Sylfaen"/>
          <w:sz w:val="24"/>
          <w:szCs w:val="24"/>
          <w:lang w:val="hy-AM"/>
        </w:rPr>
        <w:t>ք. Երևան, Բաղրամյան 19, ՀՀ հաշվեքննիչ պալատ</w:t>
      </w:r>
    </w:p>
    <w:p w:rsidR="00691C42" w:rsidRDefault="00691C42" w:rsidP="00691C42">
      <w:pPr>
        <w:pStyle w:val="NormalWeb"/>
        <w:tabs>
          <w:tab w:val="left" w:pos="6850"/>
        </w:tabs>
        <w:spacing w:beforeAutospacing="0" w:after="0" w:afterAutospacing="0" w:line="360" w:lineRule="auto"/>
        <w:ind w:left="720"/>
        <w:jc w:val="both"/>
        <w:rPr>
          <w:rStyle w:val="Strong"/>
          <w:rFonts w:ascii="GHEA Grapalat" w:hAnsi="GHEA Grapalat" w:cs="Sylfaen"/>
          <w:color w:val="FF0000"/>
          <w:lang w:val="hy-AM"/>
        </w:rPr>
      </w:pPr>
      <w:r w:rsidRPr="00AB4118">
        <w:rPr>
          <w:rStyle w:val="Strong"/>
          <w:rFonts w:ascii="GHEA Grapalat" w:hAnsi="GHEA Grapalat" w:cs="Sylfaen"/>
          <w:lang w:val="hy-AM"/>
        </w:rPr>
        <w:t xml:space="preserve">հեռ. 011-888-145,  էլ.փոստ՝ </w:t>
      </w:r>
      <w:r w:rsidRPr="00AB4118">
        <w:rPr>
          <w:rStyle w:val="Strong"/>
          <w:rFonts w:ascii="GHEA Grapalat" w:hAnsi="GHEA Grapalat" w:cs="Sylfaen"/>
          <w:color w:val="FF0000"/>
          <w:lang w:val="hy-AM"/>
        </w:rPr>
        <w:t xml:space="preserve"> </w:t>
      </w:r>
      <w:hyperlink r:id="rId5" w:history="1">
        <w:r w:rsidRPr="00AB4118">
          <w:rPr>
            <w:rStyle w:val="Hyperlink"/>
            <w:rFonts w:ascii="GHEA Grapalat" w:hAnsi="GHEA Grapalat" w:cs="Sylfaen"/>
            <w:lang w:val="hy-AM"/>
          </w:rPr>
          <w:t>ani.karapetyan@armsai.am</w:t>
        </w:r>
      </w:hyperlink>
      <w:r w:rsidRPr="00AB4118">
        <w:rPr>
          <w:rStyle w:val="Strong"/>
          <w:rFonts w:ascii="GHEA Grapalat" w:hAnsi="GHEA Grapalat" w:cs="Sylfaen"/>
          <w:lang w:val="hy-AM"/>
        </w:rPr>
        <w:t>:</w:t>
      </w:r>
      <w:r w:rsidRPr="00AB4118">
        <w:rPr>
          <w:rStyle w:val="Strong"/>
          <w:rFonts w:ascii="GHEA Grapalat" w:hAnsi="GHEA Grapalat" w:cs="Sylfaen"/>
          <w:color w:val="FF0000"/>
          <w:lang w:val="hy-AM"/>
        </w:rPr>
        <w:tab/>
      </w:r>
    </w:p>
    <w:p w:rsidR="00691C42" w:rsidRDefault="00691C42" w:rsidP="00691C42">
      <w:pPr>
        <w:spacing w:after="0" w:line="360" w:lineRule="auto"/>
        <w:jc w:val="both"/>
        <w:rPr>
          <w:rFonts w:ascii="GHEA Grapalat" w:hAnsi="GHEA Grapalat" w:cs="Sylfaen"/>
          <w:sz w:val="24"/>
          <w:szCs w:val="24"/>
          <w:lang w:val="hy-AM"/>
        </w:rPr>
      </w:pPr>
    </w:p>
    <w:p w:rsidR="00691C42" w:rsidRDefault="00691C42" w:rsidP="00691C42">
      <w:pPr>
        <w:spacing w:after="0" w:line="360" w:lineRule="auto"/>
        <w:ind w:firstLine="360"/>
        <w:jc w:val="both"/>
        <w:rPr>
          <w:rFonts w:ascii="GHEA Grapalat" w:hAnsi="GHEA Grapalat" w:cs="Sylfaen"/>
          <w:sz w:val="24"/>
          <w:szCs w:val="24"/>
          <w:lang w:val="hy-AM"/>
        </w:rPr>
      </w:pPr>
      <w:r w:rsidRPr="0063462D">
        <w:rPr>
          <w:rFonts w:ascii="GHEA Grapalat" w:hAnsi="GHEA Grapalat" w:cs="Sylfaen"/>
          <w:b/>
          <w:sz w:val="24"/>
          <w:szCs w:val="24"/>
          <w:lang w:val="hy-AM"/>
        </w:rPr>
        <w:lastRenderedPageBreak/>
        <w:t>Չի թույլատրվում</w:t>
      </w:r>
      <w:r w:rsidRPr="0063462D">
        <w:rPr>
          <w:rFonts w:ascii="GHEA Grapalat" w:hAnsi="GHEA Grapalat" w:cs="Sylfaen"/>
          <w:sz w:val="24"/>
          <w:szCs w:val="24"/>
          <w:lang w:val="hy-AM"/>
        </w:rPr>
        <w:t xml:space="preserve">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691C42" w:rsidRDefault="00B7017C" w:rsidP="00691C42">
      <w:pPr>
        <w:pStyle w:val="NormalWeb"/>
        <w:tabs>
          <w:tab w:val="left" w:pos="6850"/>
        </w:tabs>
        <w:spacing w:beforeAutospacing="0" w:after="0" w:afterAutospacing="0" w:line="360" w:lineRule="auto"/>
        <w:jc w:val="both"/>
        <w:rPr>
          <w:rFonts w:ascii="GHEA Grapalat" w:hAnsi="GHEA Grapalat"/>
          <w:bCs/>
          <w:lang w:val="hy-AM"/>
        </w:rPr>
      </w:pPr>
      <w:r>
        <w:rPr>
          <w:rFonts w:ascii="GHEA Grapalat" w:hAnsi="GHEA Grapalat"/>
          <w:bCs/>
          <w:lang w:val="hy-AM"/>
        </w:rPr>
        <w:t xml:space="preserve">     </w:t>
      </w:r>
      <w:r>
        <w:rPr>
          <w:rFonts w:ascii="GHEA Grapalat" w:hAnsi="GHEA Grapalat"/>
          <w:b/>
          <w:bCs/>
          <w:lang w:val="hy-AM"/>
        </w:rPr>
        <w:t>Պ</w:t>
      </w:r>
      <w:r w:rsidRPr="00691C42">
        <w:rPr>
          <w:rFonts w:ascii="GHEA Grapalat" w:hAnsi="GHEA Grapalat"/>
          <w:b/>
          <w:bCs/>
          <w:lang w:val="hy-AM"/>
        </w:rPr>
        <w:t>աշտոնի նշանակելու իրավասություն ունեցող պաշտոնատար անձի կողմից ընտրությոն կատարելու եղանակներն են՝</w:t>
      </w:r>
      <w:r>
        <w:rPr>
          <w:rFonts w:ascii="GHEA Grapalat" w:hAnsi="GHEA Grapalat"/>
          <w:bCs/>
          <w:lang w:val="hy-AM"/>
        </w:rPr>
        <w:t xml:space="preserve"> </w:t>
      </w:r>
    </w:p>
    <w:p w:rsidR="00691C42" w:rsidRPr="00323392" w:rsidRDefault="00691C42" w:rsidP="00323392">
      <w:pPr>
        <w:pStyle w:val="NormalWeb"/>
        <w:numPr>
          <w:ilvl w:val="0"/>
          <w:numId w:val="12"/>
        </w:numPr>
        <w:tabs>
          <w:tab w:val="left" w:pos="6850"/>
        </w:tabs>
        <w:spacing w:beforeAutospacing="0" w:after="0" w:afterAutospacing="0" w:line="360" w:lineRule="auto"/>
        <w:ind w:left="810"/>
        <w:jc w:val="both"/>
        <w:rPr>
          <w:rFonts w:ascii="GHEA Grapalat" w:hAnsi="GHEA Grapalat"/>
          <w:bCs/>
          <w:lang w:val="hy-AM"/>
        </w:rPr>
      </w:pPr>
      <w:r>
        <w:rPr>
          <w:rFonts w:ascii="GHEA Grapalat" w:hAnsi="GHEA Grapalat"/>
          <w:bCs/>
          <w:lang w:val="hy-AM"/>
        </w:rPr>
        <w:t>դիմում ներկայացրած քաղաքացիների</w:t>
      </w:r>
      <w:r w:rsidR="00323392">
        <w:rPr>
          <w:rFonts w:ascii="GHEA Grapalat" w:hAnsi="GHEA Grapalat"/>
          <w:bCs/>
          <w:lang w:val="hy-AM"/>
        </w:rPr>
        <w:t xml:space="preserve"> փաստաթղթերի ուսումնասիրություն </w:t>
      </w:r>
      <w:r w:rsidR="00323392" w:rsidRPr="00323392">
        <w:rPr>
          <w:rFonts w:ascii="GHEA Grapalat" w:hAnsi="GHEA Grapalat"/>
          <w:bCs/>
          <w:lang w:val="hy-AM"/>
        </w:rPr>
        <w:t xml:space="preserve">և </w:t>
      </w:r>
      <w:r w:rsidRPr="00323392">
        <w:rPr>
          <w:rFonts w:ascii="GHEA Grapalat" w:hAnsi="GHEA Grapalat"/>
          <w:bCs/>
          <w:lang w:val="hy-AM"/>
        </w:rPr>
        <w:t>հարցազրույց։</w:t>
      </w:r>
    </w:p>
    <w:p w:rsidR="00691C42" w:rsidRPr="00C56F62" w:rsidRDefault="00691C42" w:rsidP="00691C42">
      <w:pPr>
        <w:pStyle w:val="NormalWeb"/>
        <w:tabs>
          <w:tab w:val="left" w:pos="6850"/>
        </w:tabs>
        <w:spacing w:beforeAutospacing="0" w:after="0" w:afterAutospacing="0" w:line="360" w:lineRule="auto"/>
        <w:ind w:left="1440"/>
        <w:jc w:val="both"/>
        <w:rPr>
          <w:rFonts w:ascii="GHEA Grapalat" w:hAnsi="GHEA Grapalat"/>
          <w:bCs/>
          <w:lang w:val="hy-AM"/>
        </w:rPr>
      </w:pPr>
    </w:p>
    <w:p w:rsidR="009218B2" w:rsidRPr="00B7017C" w:rsidRDefault="00B7017C" w:rsidP="00323392">
      <w:pPr>
        <w:spacing w:after="0" w:line="360" w:lineRule="auto"/>
        <w:ind w:firstLine="360"/>
        <w:jc w:val="both"/>
        <w:rPr>
          <w:rFonts w:ascii="Cambria Math" w:hAnsi="Cambria Math" w:cs="Sylfaen"/>
          <w:b/>
          <w:sz w:val="24"/>
          <w:szCs w:val="24"/>
          <w:lang w:val="hy-AM"/>
        </w:rPr>
      </w:pPr>
      <w:r>
        <w:rPr>
          <w:rFonts w:ascii="GHEA Grapalat" w:hAnsi="GHEA Grapalat" w:cs="Sylfaen"/>
          <w:b/>
          <w:sz w:val="24"/>
          <w:szCs w:val="24"/>
          <w:lang w:val="hy-AM"/>
        </w:rPr>
        <w:t>Հ</w:t>
      </w:r>
      <w:r w:rsidRPr="00AB4118">
        <w:rPr>
          <w:rFonts w:ascii="GHEA Grapalat" w:hAnsi="GHEA Grapalat" w:cs="Sylfaen"/>
          <w:b/>
          <w:sz w:val="24"/>
          <w:szCs w:val="24"/>
          <w:lang w:val="hy-AM"/>
        </w:rPr>
        <w:t xml:space="preserve">արցազրույցին մասնակցելու համար անհրաժեշտ է ներկայացնել </w:t>
      </w:r>
      <w:r w:rsidR="00FC641E">
        <w:rPr>
          <w:rFonts w:ascii="GHEA Grapalat" w:hAnsi="GHEA Grapalat" w:cs="Sylfaen"/>
          <w:b/>
          <w:sz w:val="24"/>
          <w:szCs w:val="24"/>
          <w:lang w:val="hy-AM"/>
        </w:rPr>
        <w:t>հետև</w:t>
      </w:r>
      <w:r w:rsidRPr="00AB4118">
        <w:rPr>
          <w:rFonts w:ascii="GHEA Grapalat" w:hAnsi="GHEA Grapalat" w:cs="Sylfaen"/>
          <w:b/>
          <w:sz w:val="24"/>
          <w:szCs w:val="24"/>
          <w:lang w:val="hy-AM"/>
        </w:rPr>
        <w:t>յալ փաստաթղթերը</w:t>
      </w:r>
      <w:r>
        <w:rPr>
          <w:rFonts w:ascii="Cambria Math" w:hAnsi="Cambria Math" w:cs="Sylfaen"/>
          <w:b/>
          <w:sz w:val="24"/>
          <w:szCs w:val="24"/>
          <w:lang w:val="hy-AM"/>
        </w:rPr>
        <w:t>․</w:t>
      </w:r>
    </w:p>
    <w:p w:rsidR="00542274" w:rsidRDefault="00542274"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անձնագրի և/կամ նույնականացման քարտի պատճենը</w:t>
      </w:r>
      <w:r w:rsidR="00323392">
        <w:rPr>
          <w:rFonts w:ascii="GHEA Grapalat" w:hAnsi="GHEA Grapalat" w:cs="Sylfaen"/>
          <w:sz w:val="24"/>
          <w:szCs w:val="24"/>
          <w:lang w:val="hy-AM"/>
        </w:rPr>
        <w:t>,</w:t>
      </w:r>
    </w:p>
    <w:p w:rsidR="009218B2" w:rsidRPr="00AB4118" w:rsidRDefault="009218B2"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վկայականի/ների/, աշխատանքային գրքույկի (վերջինիս բացակայության դեպքում անհրաժեշտ է ներկայացնել տեղեկանք/ներ համապատասխան մարմնից/ներից) պատճենները բնօրինակների հետ միասին,</w:t>
      </w:r>
    </w:p>
    <w:p w:rsidR="009218B2" w:rsidRDefault="009218B2" w:rsidP="009218B2">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t>արական սեռի անձինք՝ նաև զինվորական գրքույկի կամ դրան փոխարինող ժամանակավոր զորակոչային տեղամասից կցագրման վկայականի պատճենները՝ բնօրինակի հետ միասին, կամ համապատասխան տեղեկանք,</w:t>
      </w:r>
    </w:p>
    <w:p w:rsidR="00691C42" w:rsidRPr="00AB4118" w:rsidRDefault="00691C42" w:rsidP="00691C42">
      <w:pPr>
        <w:numPr>
          <w:ilvl w:val="0"/>
          <w:numId w:val="1"/>
        </w:num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հայտարարություն ՀՀ կառավարության 2018 թվականի օգոստոսի 2-ի </w:t>
      </w:r>
      <w:r w:rsidRPr="002A7082">
        <w:rPr>
          <w:rFonts w:ascii="GHEA Grapalat" w:hAnsi="GHEA Grapalat" w:cs="Sylfaen"/>
          <w:sz w:val="24"/>
          <w:szCs w:val="24"/>
          <w:lang w:val="hy-AM"/>
        </w:rPr>
        <w:t>N 878-</w:t>
      </w:r>
      <w:r>
        <w:rPr>
          <w:rFonts w:ascii="GHEA Grapalat" w:hAnsi="GHEA Grapalat" w:cs="Sylfaen"/>
          <w:sz w:val="24"/>
          <w:szCs w:val="24"/>
          <w:lang w:val="hy-AM"/>
        </w:rPr>
        <w:t xml:space="preserve">Ն որոշմամբ հաստատված կարգի 13-րդ կետով նախատեսված սահմանափակումների բացակայության մասին </w:t>
      </w:r>
      <w:hyperlink r:id="rId6" w:history="1">
        <w:r w:rsidRPr="007C2FD6">
          <w:rPr>
            <w:rStyle w:val="Hyperlink"/>
            <w:rFonts w:ascii="GHEA Grapalat" w:hAnsi="GHEA Grapalat" w:cs="Sylfaen"/>
            <w:sz w:val="24"/>
            <w:szCs w:val="24"/>
            <w:lang w:val="hy-AM"/>
          </w:rPr>
          <w:t>(Հայտարարության ձ</w:t>
        </w:r>
        <w:r w:rsidRPr="007C2FD6">
          <w:rPr>
            <w:rStyle w:val="Hyperlink"/>
            <w:rFonts w:ascii="GHEA Grapalat" w:hAnsi="GHEA Grapalat" w:cs="Sylfaen"/>
            <w:sz w:val="24"/>
            <w:szCs w:val="24"/>
            <w:lang w:val="hy-AM"/>
          </w:rPr>
          <w:t>և</w:t>
        </w:r>
        <w:r w:rsidRPr="007C2FD6">
          <w:rPr>
            <w:rStyle w:val="Hyperlink"/>
            <w:rFonts w:ascii="GHEA Grapalat" w:hAnsi="GHEA Grapalat" w:cs="Sylfaen"/>
            <w:sz w:val="24"/>
            <w:szCs w:val="24"/>
            <w:lang w:val="hy-AM"/>
          </w:rPr>
          <w:t>ը կցվում է)</w:t>
        </w:r>
      </w:hyperlink>
      <w:r w:rsidRPr="00B7017C">
        <w:rPr>
          <w:rFonts w:ascii="GHEA Grapalat" w:hAnsi="GHEA Grapalat" w:cs="Sylfaen"/>
          <w:color w:val="FF0000"/>
          <w:sz w:val="24"/>
          <w:szCs w:val="24"/>
          <w:lang w:val="hy-AM"/>
        </w:rPr>
        <w:t xml:space="preserve"> </w:t>
      </w:r>
    </w:p>
    <w:p w:rsidR="00691C42" w:rsidRDefault="00691C42" w:rsidP="00691C42">
      <w:pPr>
        <w:spacing w:after="0" w:line="360" w:lineRule="auto"/>
        <w:ind w:left="720"/>
        <w:jc w:val="both"/>
        <w:rPr>
          <w:rFonts w:ascii="GHEA Grapalat" w:hAnsi="GHEA Grapalat" w:cs="Sylfaen"/>
          <w:sz w:val="24"/>
          <w:szCs w:val="24"/>
          <w:lang w:val="hy-AM"/>
        </w:rPr>
      </w:pPr>
    </w:p>
    <w:p w:rsidR="00935A98" w:rsidRDefault="009218B2" w:rsidP="00542274">
      <w:pPr>
        <w:numPr>
          <w:ilvl w:val="0"/>
          <w:numId w:val="1"/>
        </w:numPr>
        <w:spacing w:after="0" w:line="360" w:lineRule="auto"/>
        <w:jc w:val="both"/>
        <w:rPr>
          <w:rFonts w:ascii="GHEA Grapalat" w:hAnsi="GHEA Grapalat" w:cs="Sylfaen"/>
          <w:sz w:val="24"/>
          <w:szCs w:val="24"/>
          <w:lang w:val="hy-AM"/>
        </w:rPr>
      </w:pPr>
      <w:r w:rsidRPr="00AB4118">
        <w:rPr>
          <w:rFonts w:ascii="GHEA Grapalat" w:hAnsi="GHEA Grapalat" w:cs="Sylfaen"/>
          <w:sz w:val="24"/>
          <w:szCs w:val="24"/>
          <w:lang w:val="hy-AM"/>
        </w:rPr>
        <w:lastRenderedPageBreak/>
        <w:t>մեկ լուսանկար 3x4 սմ չափսի</w:t>
      </w:r>
    </w:p>
    <w:p w:rsidR="007C2FD6" w:rsidRPr="007C2FD6" w:rsidRDefault="00935A98" w:rsidP="007C2FD6">
      <w:pPr>
        <w:numPr>
          <w:ilvl w:val="0"/>
          <w:numId w:val="1"/>
        </w:num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 xml:space="preserve">Դիմում </w:t>
      </w:r>
      <w:hyperlink r:id="rId7" w:history="1">
        <w:r w:rsidRPr="007C2FD6">
          <w:rPr>
            <w:rStyle w:val="Hyperlink"/>
            <w:rFonts w:ascii="GHEA Grapalat" w:hAnsi="GHEA Grapalat" w:cs="Sylfaen"/>
            <w:sz w:val="24"/>
            <w:szCs w:val="24"/>
            <w:lang w:val="hy-AM"/>
          </w:rPr>
          <w:t>(Ձևը կց</w:t>
        </w:r>
        <w:r w:rsidRPr="007C2FD6">
          <w:rPr>
            <w:rStyle w:val="Hyperlink"/>
            <w:rFonts w:ascii="GHEA Grapalat" w:hAnsi="GHEA Grapalat" w:cs="Sylfaen"/>
            <w:sz w:val="24"/>
            <w:szCs w:val="24"/>
            <w:lang w:val="hy-AM"/>
          </w:rPr>
          <w:t>վ</w:t>
        </w:r>
        <w:r w:rsidRPr="007C2FD6">
          <w:rPr>
            <w:rStyle w:val="Hyperlink"/>
            <w:rFonts w:ascii="GHEA Grapalat" w:hAnsi="GHEA Grapalat" w:cs="Sylfaen"/>
            <w:sz w:val="24"/>
            <w:szCs w:val="24"/>
            <w:lang w:val="hy-AM"/>
          </w:rPr>
          <w:t>ու</w:t>
        </w:r>
        <w:r w:rsidRPr="007C2FD6">
          <w:rPr>
            <w:rStyle w:val="Hyperlink"/>
            <w:rFonts w:ascii="GHEA Grapalat" w:hAnsi="GHEA Grapalat" w:cs="Sylfaen"/>
            <w:sz w:val="24"/>
            <w:szCs w:val="24"/>
            <w:lang w:val="hy-AM"/>
          </w:rPr>
          <w:t>մ</w:t>
        </w:r>
        <w:r w:rsidRPr="007C2FD6">
          <w:rPr>
            <w:rStyle w:val="Hyperlink"/>
            <w:rFonts w:ascii="GHEA Grapalat" w:hAnsi="GHEA Grapalat" w:cs="Sylfaen"/>
            <w:sz w:val="24"/>
            <w:szCs w:val="24"/>
            <w:lang w:val="hy-AM"/>
          </w:rPr>
          <w:t xml:space="preserve"> </w:t>
        </w:r>
        <w:r w:rsidRPr="007C2FD6">
          <w:rPr>
            <w:rStyle w:val="Hyperlink"/>
            <w:rFonts w:ascii="GHEA Grapalat" w:hAnsi="GHEA Grapalat" w:cs="Sylfaen"/>
            <w:sz w:val="24"/>
            <w:szCs w:val="24"/>
            <w:lang w:val="hy-AM"/>
          </w:rPr>
          <w:t>է</w:t>
        </w:r>
        <w:r w:rsidRPr="007C2FD6">
          <w:rPr>
            <w:rStyle w:val="Hyperlink"/>
            <w:rFonts w:ascii="GHEA Grapalat" w:hAnsi="GHEA Grapalat" w:cs="Sylfaen"/>
            <w:sz w:val="24"/>
            <w:szCs w:val="24"/>
            <w:lang w:val="hy-AM"/>
          </w:rPr>
          <w:t>)</w:t>
        </w:r>
      </w:hyperlink>
      <w:r w:rsidR="007C2FD6">
        <w:rPr>
          <w:rFonts w:ascii="GHEA Grapalat" w:hAnsi="GHEA Grapalat" w:cs="Sylfaen"/>
          <w:color w:val="FF0000"/>
          <w:sz w:val="24"/>
          <w:szCs w:val="24"/>
          <w:lang w:val="hy-AM"/>
        </w:rPr>
        <w:t xml:space="preserve"> </w:t>
      </w:r>
    </w:p>
    <w:p w:rsidR="00691C42" w:rsidRPr="00323392" w:rsidRDefault="00691C42" w:rsidP="00323392">
      <w:pPr>
        <w:spacing w:before="100" w:beforeAutospacing="1" w:after="0" w:line="360" w:lineRule="auto"/>
        <w:ind w:firstLine="360"/>
        <w:jc w:val="both"/>
        <w:rPr>
          <w:rFonts w:ascii="GHEA Grapalat" w:eastAsia="Times New Roman" w:hAnsi="GHEA Grapalat" w:cs="Times New Roman"/>
          <w:b/>
          <w:sz w:val="24"/>
          <w:szCs w:val="24"/>
          <w:lang w:val="hy-AM"/>
        </w:rPr>
      </w:pPr>
      <w:r w:rsidRPr="00323392">
        <w:rPr>
          <w:rFonts w:ascii="GHEA Grapalat" w:eastAsia="Times New Roman" w:hAnsi="GHEA Grapalat" w:cs="Sylfaen"/>
          <w:b/>
          <w:sz w:val="24"/>
          <w:szCs w:val="24"/>
          <w:lang w:val="hy-AM"/>
        </w:rPr>
        <w:t>Հարցազրույցին</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անհրաժեշտ</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է</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ներկայանալ</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անձը</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հավաստող</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փաստաթղթով</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և</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ներկայացված</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փաստաթղթերի</w:t>
      </w:r>
      <w:r w:rsidRPr="00323392">
        <w:rPr>
          <w:rFonts w:ascii="GHEA Grapalat" w:eastAsia="Times New Roman" w:hAnsi="GHEA Grapalat" w:cs="Times New Roman"/>
          <w:b/>
          <w:sz w:val="24"/>
          <w:szCs w:val="24"/>
          <w:lang w:val="hy-AM"/>
        </w:rPr>
        <w:t xml:space="preserve"> </w:t>
      </w:r>
      <w:r w:rsidRPr="00323392">
        <w:rPr>
          <w:rFonts w:ascii="GHEA Grapalat" w:eastAsia="Times New Roman" w:hAnsi="GHEA Grapalat" w:cs="Sylfaen"/>
          <w:b/>
          <w:sz w:val="24"/>
          <w:szCs w:val="24"/>
          <w:lang w:val="hy-AM"/>
        </w:rPr>
        <w:t>բնօրինակներով</w:t>
      </w:r>
      <w:r w:rsidRPr="00323392">
        <w:rPr>
          <w:rFonts w:ascii="GHEA Grapalat" w:eastAsia="Times New Roman" w:hAnsi="GHEA Grapalat" w:cs="Times New Roman"/>
          <w:b/>
          <w:sz w:val="24"/>
          <w:szCs w:val="24"/>
          <w:lang w:val="hy-AM"/>
        </w:rPr>
        <w:t>:</w:t>
      </w:r>
    </w:p>
    <w:p w:rsidR="00691C42" w:rsidRPr="00691C42" w:rsidRDefault="00691C42" w:rsidP="00691C42">
      <w:pPr>
        <w:tabs>
          <w:tab w:val="left" w:pos="540"/>
          <w:tab w:val="left" w:pos="8080"/>
          <w:tab w:val="left" w:pos="9072"/>
          <w:tab w:val="left" w:pos="10206"/>
        </w:tabs>
        <w:spacing w:after="0" w:line="360" w:lineRule="auto"/>
        <w:jc w:val="both"/>
        <w:rPr>
          <w:rFonts w:ascii="GHEA Grapalat" w:hAnsi="GHEA Grapalat"/>
          <w:sz w:val="24"/>
          <w:szCs w:val="24"/>
          <w:lang w:val="hy-AM"/>
        </w:rPr>
      </w:pPr>
    </w:p>
    <w:p w:rsidR="00C56F62" w:rsidRPr="00AB4118" w:rsidRDefault="00C56F62" w:rsidP="009218B2">
      <w:pPr>
        <w:spacing w:before="100" w:beforeAutospacing="1" w:after="0" w:line="360" w:lineRule="auto"/>
        <w:jc w:val="both"/>
        <w:rPr>
          <w:rFonts w:ascii="GHEA Grapalat" w:eastAsia="Times New Roman" w:hAnsi="GHEA Grapalat" w:cs="Times New Roman"/>
          <w:b/>
          <w:sz w:val="24"/>
          <w:szCs w:val="24"/>
          <w:lang w:val="hy-AM"/>
        </w:rPr>
      </w:pPr>
    </w:p>
    <w:p w:rsidR="009218B2" w:rsidRPr="00AB4118" w:rsidRDefault="009218B2" w:rsidP="009218B2">
      <w:pPr>
        <w:spacing w:before="100" w:beforeAutospacing="1" w:after="0" w:line="360" w:lineRule="auto"/>
        <w:jc w:val="both"/>
        <w:rPr>
          <w:rFonts w:ascii="GHEA Grapalat" w:eastAsia="Times New Roman" w:hAnsi="GHEA Grapalat" w:cs="Times New Roman"/>
          <w:b/>
          <w:sz w:val="24"/>
          <w:szCs w:val="24"/>
          <w:lang w:val="hy-AM"/>
        </w:rPr>
      </w:pPr>
    </w:p>
    <w:p w:rsidR="009218B2" w:rsidRPr="00AB4118" w:rsidRDefault="009218B2" w:rsidP="009218B2">
      <w:pPr>
        <w:spacing w:after="0" w:line="360" w:lineRule="auto"/>
        <w:ind w:firstLine="284"/>
        <w:jc w:val="both"/>
        <w:rPr>
          <w:rFonts w:ascii="GHEA Grapalat" w:hAnsi="GHEA Grapalat"/>
          <w:sz w:val="24"/>
          <w:szCs w:val="24"/>
          <w:lang w:val="hy-AM"/>
        </w:rPr>
      </w:pPr>
      <w:bookmarkStart w:id="0" w:name="_GoBack"/>
      <w:bookmarkEnd w:id="0"/>
    </w:p>
    <w:p w:rsidR="009218B2" w:rsidRPr="00AB4118" w:rsidRDefault="009218B2" w:rsidP="009218B2">
      <w:pPr>
        <w:spacing w:line="360" w:lineRule="auto"/>
        <w:rPr>
          <w:rFonts w:ascii="GHEA Grapalat" w:hAnsi="GHEA Grapalat"/>
          <w:sz w:val="24"/>
          <w:szCs w:val="24"/>
          <w:lang w:val="hy-AM"/>
        </w:rPr>
      </w:pPr>
    </w:p>
    <w:p w:rsidR="00534821" w:rsidRPr="00AB4118" w:rsidRDefault="007C2FD6">
      <w:pPr>
        <w:rPr>
          <w:rFonts w:ascii="GHEA Grapalat" w:hAnsi="GHEA Grapalat"/>
          <w:sz w:val="24"/>
          <w:szCs w:val="24"/>
          <w:lang w:val="hy-AM"/>
        </w:rPr>
      </w:pPr>
    </w:p>
    <w:sectPr w:rsidR="00534821" w:rsidRPr="00AB4118" w:rsidSect="00935A98">
      <w:pgSz w:w="11906" w:h="16838"/>
      <w:pgMar w:top="900" w:right="707"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F3C"/>
    <w:multiLevelType w:val="hybridMultilevel"/>
    <w:tmpl w:val="378EC192"/>
    <w:lvl w:ilvl="0" w:tplc="99AA79B0">
      <w:start w:val="1"/>
      <w:numFmt w:val="decimal"/>
      <w:lvlText w:val="%1."/>
      <w:lvlJc w:val="left"/>
      <w:pPr>
        <w:ind w:left="720" w:hanging="360"/>
      </w:pPr>
      <w:rPr>
        <w:rFonts w:cs="Sylfae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875B1F"/>
    <w:multiLevelType w:val="hybridMultilevel"/>
    <w:tmpl w:val="07E2D1C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2ED0A02"/>
    <w:multiLevelType w:val="multilevel"/>
    <w:tmpl w:val="4F68D4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75CE0"/>
    <w:multiLevelType w:val="hybridMultilevel"/>
    <w:tmpl w:val="C2B66A7C"/>
    <w:lvl w:ilvl="0" w:tplc="B2B2F1BA">
      <w:start w:val="1"/>
      <w:numFmt w:val="decimal"/>
      <w:lvlText w:val="%1."/>
      <w:lvlJc w:val="left"/>
      <w:pPr>
        <w:ind w:left="1506" w:hanging="360"/>
      </w:pPr>
      <w:rPr>
        <w:b/>
      </w:rPr>
    </w:lvl>
    <w:lvl w:ilvl="1" w:tplc="08090019">
      <w:start w:val="1"/>
      <w:numFmt w:val="lowerLetter"/>
      <w:lvlText w:val="%2."/>
      <w:lvlJc w:val="left"/>
      <w:pPr>
        <w:ind w:left="2226" w:hanging="360"/>
      </w:pPr>
    </w:lvl>
    <w:lvl w:ilvl="2" w:tplc="0809001B">
      <w:start w:val="1"/>
      <w:numFmt w:val="lowerRoman"/>
      <w:lvlText w:val="%3."/>
      <w:lvlJc w:val="right"/>
      <w:pPr>
        <w:ind w:left="2946" w:hanging="180"/>
      </w:pPr>
    </w:lvl>
    <w:lvl w:ilvl="3" w:tplc="0809000F">
      <w:start w:val="1"/>
      <w:numFmt w:val="decimal"/>
      <w:lvlText w:val="%4."/>
      <w:lvlJc w:val="left"/>
      <w:pPr>
        <w:ind w:left="3666" w:hanging="360"/>
      </w:pPr>
    </w:lvl>
    <w:lvl w:ilvl="4" w:tplc="08090019">
      <w:start w:val="1"/>
      <w:numFmt w:val="lowerLetter"/>
      <w:lvlText w:val="%5."/>
      <w:lvlJc w:val="left"/>
      <w:pPr>
        <w:ind w:left="4386" w:hanging="360"/>
      </w:pPr>
    </w:lvl>
    <w:lvl w:ilvl="5" w:tplc="0809001B">
      <w:start w:val="1"/>
      <w:numFmt w:val="lowerRoman"/>
      <w:lvlText w:val="%6."/>
      <w:lvlJc w:val="right"/>
      <w:pPr>
        <w:ind w:left="5106" w:hanging="180"/>
      </w:pPr>
    </w:lvl>
    <w:lvl w:ilvl="6" w:tplc="0809000F">
      <w:start w:val="1"/>
      <w:numFmt w:val="decimal"/>
      <w:lvlText w:val="%7."/>
      <w:lvlJc w:val="left"/>
      <w:pPr>
        <w:ind w:left="5826" w:hanging="360"/>
      </w:pPr>
    </w:lvl>
    <w:lvl w:ilvl="7" w:tplc="08090019">
      <w:start w:val="1"/>
      <w:numFmt w:val="lowerLetter"/>
      <w:lvlText w:val="%8."/>
      <w:lvlJc w:val="left"/>
      <w:pPr>
        <w:ind w:left="6546" w:hanging="360"/>
      </w:pPr>
    </w:lvl>
    <w:lvl w:ilvl="8" w:tplc="0809001B">
      <w:start w:val="1"/>
      <w:numFmt w:val="lowerRoman"/>
      <w:lvlText w:val="%9."/>
      <w:lvlJc w:val="right"/>
      <w:pPr>
        <w:ind w:left="7266" w:hanging="180"/>
      </w:pPr>
    </w:lvl>
  </w:abstractNum>
  <w:abstractNum w:abstractNumId="4" w15:restartNumberingAfterBreak="0">
    <w:nsid w:val="458A7A0D"/>
    <w:multiLevelType w:val="hybridMultilevel"/>
    <w:tmpl w:val="808E54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6CD66AC"/>
    <w:multiLevelType w:val="hybridMultilevel"/>
    <w:tmpl w:val="0D9C62FC"/>
    <w:lvl w:ilvl="0" w:tplc="BA247BC4">
      <w:start w:val="1"/>
      <w:numFmt w:val="decimal"/>
      <w:lvlText w:val="%1."/>
      <w:lvlJc w:val="left"/>
      <w:pPr>
        <w:ind w:left="720" w:hanging="360"/>
      </w:pPr>
      <w:rPr>
        <w:rFonts w:cs="Sylfae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892B5C"/>
    <w:multiLevelType w:val="hybridMultilevel"/>
    <w:tmpl w:val="5BF66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506904"/>
    <w:multiLevelType w:val="hybridMultilevel"/>
    <w:tmpl w:val="1178A470"/>
    <w:lvl w:ilvl="0" w:tplc="042B000B">
      <w:start w:val="1"/>
      <w:numFmt w:val="bullet"/>
      <w:lvlText w:val=""/>
      <w:lvlJc w:val="left"/>
      <w:pPr>
        <w:ind w:left="1069" w:hanging="360"/>
      </w:pPr>
      <w:rPr>
        <w:rFonts w:ascii="Wingdings" w:hAnsi="Wingdings" w:hint="default"/>
      </w:rPr>
    </w:lvl>
    <w:lvl w:ilvl="1" w:tplc="042B0003">
      <w:start w:val="1"/>
      <w:numFmt w:val="bullet"/>
      <w:lvlText w:val="o"/>
      <w:lvlJc w:val="left"/>
      <w:pPr>
        <w:ind w:left="1789" w:hanging="360"/>
      </w:pPr>
      <w:rPr>
        <w:rFonts w:ascii="Courier New" w:hAnsi="Courier New" w:cs="Courier New" w:hint="default"/>
      </w:rPr>
    </w:lvl>
    <w:lvl w:ilvl="2" w:tplc="042B0005">
      <w:start w:val="1"/>
      <w:numFmt w:val="bullet"/>
      <w:lvlText w:val=""/>
      <w:lvlJc w:val="left"/>
      <w:pPr>
        <w:ind w:left="2509" w:hanging="360"/>
      </w:pPr>
      <w:rPr>
        <w:rFonts w:ascii="Wingdings" w:hAnsi="Wingdings" w:hint="default"/>
      </w:rPr>
    </w:lvl>
    <w:lvl w:ilvl="3" w:tplc="042B0001">
      <w:start w:val="1"/>
      <w:numFmt w:val="bullet"/>
      <w:lvlText w:val=""/>
      <w:lvlJc w:val="left"/>
      <w:pPr>
        <w:ind w:left="3229" w:hanging="360"/>
      </w:pPr>
      <w:rPr>
        <w:rFonts w:ascii="Symbol" w:hAnsi="Symbol" w:hint="default"/>
      </w:rPr>
    </w:lvl>
    <w:lvl w:ilvl="4" w:tplc="042B0003">
      <w:start w:val="1"/>
      <w:numFmt w:val="bullet"/>
      <w:lvlText w:val="o"/>
      <w:lvlJc w:val="left"/>
      <w:pPr>
        <w:ind w:left="3949" w:hanging="360"/>
      </w:pPr>
      <w:rPr>
        <w:rFonts w:ascii="Courier New" w:hAnsi="Courier New" w:cs="Courier New" w:hint="default"/>
      </w:rPr>
    </w:lvl>
    <w:lvl w:ilvl="5" w:tplc="042B0005">
      <w:start w:val="1"/>
      <w:numFmt w:val="bullet"/>
      <w:lvlText w:val=""/>
      <w:lvlJc w:val="left"/>
      <w:pPr>
        <w:ind w:left="4669" w:hanging="360"/>
      </w:pPr>
      <w:rPr>
        <w:rFonts w:ascii="Wingdings" w:hAnsi="Wingdings" w:hint="default"/>
      </w:rPr>
    </w:lvl>
    <w:lvl w:ilvl="6" w:tplc="042B0001">
      <w:start w:val="1"/>
      <w:numFmt w:val="bullet"/>
      <w:lvlText w:val=""/>
      <w:lvlJc w:val="left"/>
      <w:pPr>
        <w:ind w:left="5389" w:hanging="360"/>
      </w:pPr>
      <w:rPr>
        <w:rFonts w:ascii="Symbol" w:hAnsi="Symbol" w:hint="default"/>
      </w:rPr>
    </w:lvl>
    <w:lvl w:ilvl="7" w:tplc="042B0003">
      <w:start w:val="1"/>
      <w:numFmt w:val="bullet"/>
      <w:lvlText w:val="o"/>
      <w:lvlJc w:val="left"/>
      <w:pPr>
        <w:ind w:left="6109" w:hanging="360"/>
      </w:pPr>
      <w:rPr>
        <w:rFonts w:ascii="Courier New" w:hAnsi="Courier New" w:cs="Courier New" w:hint="default"/>
      </w:rPr>
    </w:lvl>
    <w:lvl w:ilvl="8" w:tplc="042B0005">
      <w:start w:val="1"/>
      <w:numFmt w:val="bullet"/>
      <w:lvlText w:val=""/>
      <w:lvlJc w:val="left"/>
      <w:pPr>
        <w:ind w:left="6829" w:hanging="360"/>
      </w:pPr>
      <w:rPr>
        <w:rFonts w:ascii="Wingdings" w:hAnsi="Wingdings" w:hint="default"/>
      </w:rPr>
    </w:lvl>
  </w:abstractNum>
  <w:abstractNum w:abstractNumId="8" w15:restartNumberingAfterBreak="0">
    <w:nsid w:val="70234357"/>
    <w:multiLevelType w:val="hybridMultilevel"/>
    <w:tmpl w:val="11E86F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88B2F3D"/>
    <w:multiLevelType w:val="hybridMultilevel"/>
    <w:tmpl w:val="DA929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8"/>
  </w:num>
  <w:num w:numId="11">
    <w:abstractNumId w:val="5"/>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74"/>
    <w:rsid w:val="00231727"/>
    <w:rsid w:val="002A7082"/>
    <w:rsid w:val="00323392"/>
    <w:rsid w:val="003C0E46"/>
    <w:rsid w:val="00542274"/>
    <w:rsid w:val="0063462D"/>
    <w:rsid w:val="00691C42"/>
    <w:rsid w:val="006E7299"/>
    <w:rsid w:val="006E7BAC"/>
    <w:rsid w:val="00730B6F"/>
    <w:rsid w:val="007C2FD6"/>
    <w:rsid w:val="009218B2"/>
    <w:rsid w:val="00935A98"/>
    <w:rsid w:val="00A02F3D"/>
    <w:rsid w:val="00AB4118"/>
    <w:rsid w:val="00B1022C"/>
    <w:rsid w:val="00B7017C"/>
    <w:rsid w:val="00B7461E"/>
    <w:rsid w:val="00BB2D9F"/>
    <w:rsid w:val="00C56F62"/>
    <w:rsid w:val="00C87227"/>
    <w:rsid w:val="00D83795"/>
    <w:rsid w:val="00DB27B6"/>
    <w:rsid w:val="00DC3AC2"/>
    <w:rsid w:val="00DE1697"/>
    <w:rsid w:val="00E62774"/>
    <w:rsid w:val="00FC641E"/>
    <w:rsid w:val="00FE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CEA6"/>
  <w15:chartTrackingRefBased/>
  <w15:docId w15:val="{2AF2DB3C-8D44-4506-90C3-B31EFD62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B2"/>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8B2"/>
    <w:rPr>
      <w:color w:val="0563C1" w:themeColor="hyperlink"/>
      <w:u w:val="single"/>
    </w:rPr>
  </w:style>
  <w:style w:type="paragraph" w:styleId="NormalWeb">
    <w:name w:val="Normal (Web)"/>
    <w:basedOn w:val="Normal"/>
    <w:uiPriority w:val="99"/>
    <w:semiHidden/>
    <w:unhideWhenUsed/>
    <w:rsid w:val="009218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18B2"/>
    <w:rPr>
      <w:b/>
      <w:bCs/>
    </w:rPr>
  </w:style>
  <w:style w:type="paragraph" w:styleId="ListParagraph">
    <w:name w:val="List Paragraph"/>
    <w:basedOn w:val="Normal"/>
    <w:uiPriority w:val="34"/>
    <w:qFormat/>
    <w:rsid w:val="009218B2"/>
    <w:pPr>
      <w:ind w:left="720"/>
      <w:contextualSpacing/>
    </w:pPr>
  </w:style>
  <w:style w:type="paragraph" w:styleId="BalloonText">
    <w:name w:val="Balloon Text"/>
    <w:basedOn w:val="Normal"/>
    <w:link w:val="BalloonTextChar"/>
    <w:uiPriority w:val="99"/>
    <w:semiHidden/>
    <w:unhideWhenUsed/>
    <w:rsid w:val="00691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42"/>
    <w:rPr>
      <w:rFonts w:ascii="Segoe UI" w:eastAsiaTheme="minorEastAsia" w:hAnsi="Segoe UI" w:cs="Segoe UI"/>
      <w:sz w:val="18"/>
      <w:szCs w:val="18"/>
      <w:lang w:val="en-US"/>
    </w:rPr>
  </w:style>
  <w:style w:type="character" w:styleId="FollowedHyperlink">
    <w:name w:val="FollowedHyperlink"/>
    <w:basedOn w:val="DefaultParagraphFont"/>
    <w:uiPriority w:val="99"/>
    <w:semiHidden/>
    <w:unhideWhenUsed/>
    <w:rsid w:val="007C2F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6190">
      <w:bodyDiv w:val="1"/>
      <w:marLeft w:val="0"/>
      <w:marRight w:val="0"/>
      <w:marTop w:val="0"/>
      <w:marBottom w:val="0"/>
      <w:divBdr>
        <w:top w:val="none" w:sz="0" w:space="0" w:color="auto"/>
        <w:left w:val="none" w:sz="0" w:space="0" w:color="auto"/>
        <w:bottom w:val="none" w:sz="0" w:space="0" w:color="auto"/>
        <w:right w:val="none" w:sz="0" w:space="0" w:color="auto"/>
      </w:divBdr>
    </w:div>
    <w:div w:id="726879592">
      <w:bodyDiv w:val="1"/>
      <w:marLeft w:val="0"/>
      <w:marRight w:val="0"/>
      <w:marTop w:val="0"/>
      <w:marBottom w:val="0"/>
      <w:divBdr>
        <w:top w:val="none" w:sz="0" w:space="0" w:color="auto"/>
        <w:left w:val="none" w:sz="0" w:space="0" w:color="auto"/>
        <w:bottom w:val="none" w:sz="0" w:space="0" w:color="auto"/>
        <w:right w:val="none" w:sz="0" w:space="0" w:color="auto"/>
      </w:divBdr>
    </w:div>
    <w:div w:id="832260784">
      <w:bodyDiv w:val="1"/>
      <w:marLeft w:val="0"/>
      <w:marRight w:val="0"/>
      <w:marTop w:val="0"/>
      <w:marBottom w:val="0"/>
      <w:divBdr>
        <w:top w:val="none" w:sz="0" w:space="0" w:color="auto"/>
        <w:left w:val="none" w:sz="0" w:space="0" w:color="auto"/>
        <w:bottom w:val="none" w:sz="0" w:space="0" w:color="auto"/>
        <w:right w:val="none" w:sz="0" w:space="0" w:color="auto"/>
      </w:divBdr>
    </w:div>
    <w:div w:id="1790931002">
      <w:bodyDiv w:val="1"/>
      <w:marLeft w:val="0"/>
      <w:marRight w:val="0"/>
      <w:marTop w:val="0"/>
      <w:marBottom w:val="0"/>
      <w:divBdr>
        <w:top w:val="none" w:sz="0" w:space="0" w:color="auto"/>
        <w:left w:val="none" w:sz="0" w:space="0" w:color="auto"/>
        <w:bottom w:val="none" w:sz="0" w:space="0" w:color="auto"/>
        <w:right w:val="none" w:sz="0" w:space="0" w:color="auto"/>
      </w:divBdr>
    </w:div>
    <w:div w:id="18316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3&#8228;%20&#1332;&#1387;&#1396;&#1400;&#1410;&#139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8228;%20&#1344;&#1377;&#1397;&#1407;&#1377;&#1408;&#1377;&#1408;&#1400;&#1410;&#1385;&#1397;&#1400;&#1410;&#1398;.docx" TargetMode="External"/><Relationship Id="rId5" Type="http://schemas.openxmlformats.org/officeDocument/2006/relationships/hyperlink" Target="mailto:ani.karapetyan@armsai.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ruzanpetoyan@mail.ru</dc:creator>
  <cp:keywords/>
  <dc:description/>
  <cp:lastModifiedBy>Anna Akbalyan</cp:lastModifiedBy>
  <cp:revision>3</cp:revision>
  <cp:lastPrinted>2025-10-16T10:07:00Z</cp:lastPrinted>
  <dcterms:created xsi:type="dcterms:W3CDTF">2025-10-17T06:47:00Z</dcterms:created>
  <dcterms:modified xsi:type="dcterms:W3CDTF">2025-10-17T06:58:00Z</dcterms:modified>
</cp:coreProperties>
</file>